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26783FAC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GoBack"/>
      <w:bookmarkEnd w:id="1"/>
      <w:r>
        <w:t xml:space="preserve">3GPP TSG-RAN WG1 Meeting </w:t>
      </w:r>
      <w:r w:rsidR="00447772">
        <w:t>#96</w:t>
      </w:r>
      <w:r w:rsidR="00375A51">
        <w:t>bis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0128DE" w:rsidRPr="000128DE">
        <w:rPr>
          <w:sz w:val="32"/>
          <w:szCs w:val="32"/>
        </w:rPr>
        <w:t>1904842</w:t>
      </w:r>
    </w:p>
    <w:p w14:paraId="32B9E8DB" w14:textId="34F23666" w:rsidR="00ED402D" w:rsidRPr="005B5E25" w:rsidRDefault="00F23906" w:rsidP="003544B2">
      <w:pPr>
        <w:pStyle w:val="3GPPHeader"/>
        <w:spacing w:after="0"/>
      </w:pPr>
      <w:r>
        <w:t>Xi’an</w:t>
      </w:r>
      <w:r w:rsidR="00ED402D">
        <w:t xml:space="preserve">, </w:t>
      </w:r>
      <w:r>
        <w:t>China</w:t>
      </w:r>
      <w:r w:rsidR="00ED402D">
        <w:t xml:space="preserve">, </w:t>
      </w:r>
      <w:r w:rsidR="00E95990">
        <w:t>8</w:t>
      </w:r>
      <w:r w:rsidR="00E95990">
        <w:rPr>
          <w:vertAlign w:val="superscript"/>
        </w:rPr>
        <w:t>th</w:t>
      </w:r>
      <w:r w:rsidR="00024F94">
        <w:rPr>
          <w:vertAlign w:val="superscript"/>
        </w:rPr>
        <w:t xml:space="preserve"> </w:t>
      </w:r>
      <w:r w:rsidR="00ED402D">
        <w:t xml:space="preserve">– </w:t>
      </w:r>
      <w:r w:rsidR="00447772">
        <w:t>1</w:t>
      </w:r>
      <w:r w:rsidR="00E95990">
        <w:t>2</w:t>
      </w:r>
      <w:r w:rsidR="00E95990">
        <w:rPr>
          <w:vertAlign w:val="superscript"/>
        </w:rPr>
        <w:t>nd</w:t>
      </w:r>
      <w:r w:rsidR="00447772">
        <w:t xml:space="preserve"> </w:t>
      </w:r>
      <w:r w:rsidR="00E95990">
        <w:t>April</w:t>
      </w:r>
      <w:r w:rsidR="00ED402D">
        <w:t>,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54F733A2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7.2.1.1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0E52B9F3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57938" w:rsidRPr="00457938">
        <w:rPr>
          <w:sz w:val="22"/>
        </w:rPr>
        <w:t>Channel Structure for Two-Step RACH</w:t>
      </w:r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2" w:name="_Ref178064866"/>
      <w:r>
        <w:t>Introduction</w:t>
      </w:r>
    </w:p>
    <w:p w14:paraId="38608995" w14:textId="55C3F52F" w:rsidR="00E072E1" w:rsidRPr="004C3952" w:rsidRDefault="00ED6660" w:rsidP="00E072E1">
      <w:pPr>
        <w:pStyle w:val="BodyText"/>
      </w:pPr>
      <w:r>
        <w:t xml:space="preserve">This paper </w:t>
      </w:r>
      <w:r w:rsidR="00E072E1" w:rsidRPr="004C3952">
        <w:t>discuss</w:t>
      </w:r>
      <w:r>
        <w:t>es</w:t>
      </w:r>
      <w:r w:rsidR="00E072E1" w:rsidRPr="004C3952">
        <w:t xml:space="preserve"> </w:t>
      </w:r>
      <w:proofErr w:type="spellStart"/>
      <w:r w:rsidR="00FA03F5">
        <w:t>msgA</w:t>
      </w:r>
      <w:proofErr w:type="spellEnd"/>
      <w:r w:rsidR="00FA03F5">
        <w:t xml:space="preserve"> </w:t>
      </w:r>
      <w:r w:rsidR="001C39EF" w:rsidRPr="004C3952">
        <w:t>channel structure for 2-step RACH</w:t>
      </w:r>
      <w:r w:rsidR="00FA03F5">
        <w:t xml:space="preserve"> </w:t>
      </w:r>
      <w:r w:rsidR="00D851BE">
        <w:t>[1]</w:t>
      </w:r>
      <w:r w:rsidR="00E072E1" w:rsidRPr="004C3952">
        <w:t>.</w:t>
      </w:r>
      <w:r w:rsidR="00FA03F5">
        <w:t xml:space="preserve">  </w:t>
      </w:r>
      <w:r>
        <w:t xml:space="preserve">The </w:t>
      </w:r>
      <w:r w:rsidR="000E3C3B">
        <w:t>structure of PUSCH occasions</w:t>
      </w:r>
      <w:r>
        <w:t xml:space="preserve"> is investigated</w:t>
      </w:r>
      <w:r w:rsidR="000E3C3B">
        <w:t>, considering how different PUSCH occasion</w:t>
      </w:r>
      <w:r>
        <w:t xml:space="preserve"> sizes can be supported and how multiple </w:t>
      </w:r>
      <w:proofErr w:type="spellStart"/>
      <w:r>
        <w:t>msgA</w:t>
      </w:r>
      <w:proofErr w:type="spellEnd"/>
      <w:r>
        <w:t xml:space="preserve"> PUSCHs can be multiplexed.</w:t>
      </w:r>
      <w:r w:rsidR="000E3C3B">
        <w:t xml:space="preserve"> </w:t>
      </w:r>
      <w:r w:rsidR="00FA03F5">
        <w:t xml:space="preserve">Features needed to support low latency operation and </w:t>
      </w:r>
      <w:r w:rsidR="009F1754">
        <w:t>operation in unlicensed spectrum</w:t>
      </w:r>
      <w:r w:rsidR="00FA03F5">
        <w:t xml:space="preserve"> are highlighted</w:t>
      </w:r>
      <w:r>
        <w:t xml:space="preserve">. </w:t>
      </w:r>
      <w:r w:rsidR="00FA03F5">
        <w:t xml:space="preserve"> </w:t>
      </w:r>
      <w:r>
        <w:t xml:space="preserve">Finally, how the </w:t>
      </w:r>
      <w:r w:rsidR="00FA03F5">
        <w:t xml:space="preserve">waveform for </w:t>
      </w:r>
      <w:proofErr w:type="spellStart"/>
      <w:r>
        <w:t>msgA</w:t>
      </w:r>
      <w:proofErr w:type="spellEnd"/>
      <w:r>
        <w:t xml:space="preserve"> </w:t>
      </w:r>
      <w:r w:rsidR="00FA03F5">
        <w:t>PUSCH</w:t>
      </w:r>
      <w:r>
        <w:t xml:space="preserve"> can be determined,</w:t>
      </w:r>
      <w:r w:rsidR="00FA03F5">
        <w:t xml:space="preserve"> and </w:t>
      </w:r>
      <w:r>
        <w:t xml:space="preserve">how the </w:t>
      </w:r>
      <w:r w:rsidR="00FA03F5">
        <w:t xml:space="preserve">numerology </w:t>
      </w:r>
      <w:r>
        <w:t xml:space="preserve">is set </w:t>
      </w:r>
      <w:r w:rsidR="00FA03F5">
        <w:t xml:space="preserve">for </w:t>
      </w:r>
      <w:r w:rsidR="00FA03F5" w:rsidRPr="00FA03F5">
        <w:t>PUSCH and PRACH</w:t>
      </w:r>
      <w:r>
        <w:t xml:space="preserve"> are discussed</w:t>
      </w:r>
      <w:r w:rsidR="00FA03F5">
        <w:t>.</w:t>
      </w:r>
      <w:r w:rsidR="00FE6731">
        <w:t xml:space="preserve"> Use cases and scenarios </w:t>
      </w:r>
      <w:r w:rsidR="00E52C65">
        <w:t xml:space="preserve">to target the </w:t>
      </w:r>
      <w:proofErr w:type="spellStart"/>
      <w:r w:rsidR="00E52C65">
        <w:t>msgA</w:t>
      </w:r>
      <w:proofErr w:type="spellEnd"/>
      <w:r w:rsidR="00E52C65">
        <w:t xml:space="preserve"> design toward are discussed in a companion paper </w:t>
      </w:r>
      <w:r w:rsidR="00E52C65">
        <w:fldChar w:fldCharType="begin"/>
      </w:r>
      <w:r w:rsidR="00E52C65">
        <w:instrText xml:space="preserve"> REF _Ref1155604 \r \h </w:instrText>
      </w:r>
      <w:r w:rsidR="00E52C65">
        <w:fldChar w:fldCharType="separate"/>
      </w:r>
      <w:r w:rsidR="00E52C65">
        <w:t>[2]</w:t>
      </w:r>
      <w:r w:rsidR="00E52C65">
        <w:fldChar w:fldCharType="end"/>
      </w:r>
      <w:r w:rsidR="00E52C65">
        <w:t>.</w:t>
      </w:r>
    </w:p>
    <w:p w14:paraId="6EAFC6BB" w14:textId="183D65D2" w:rsidR="00BF5011" w:rsidRPr="004C3952" w:rsidRDefault="001D3274" w:rsidP="00BF5011">
      <w:pPr>
        <w:pStyle w:val="Heading1"/>
      </w:pPr>
      <w:proofErr w:type="spellStart"/>
      <w:r>
        <w:t>m</w:t>
      </w:r>
      <w:r w:rsidR="00BF5011" w:rsidRPr="004C3952">
        <w:t>sgA</w:t>
      </w:r>
      <w:proofErr w:type="spellEnd"/>
      <w:r w:rsidR="00BF5011" w:rsidRPr="004C3952">
        <w:t xml:space="preserve"> structure</w:t>
      </w:r>
    </w:p>
    <w:p w14:paraId="5F8F406B" w14:textId="717C7410" w:rsidR="00066051" w:rsidRPr="00A12CAF" w:rsidRDefault="001A0785">
      <w:pPr>
        <w:pStyle w:val="BodyText"/>
      </w:pPr>
      <w:r w:rsidRPr="0074209B">
        <w:t xml:space="preserve">One of the key requirements for </w:t>
      </w:r>
      <w:proofErr w:type="spellStart"/>
      <w:r w:rsidRPr="0074209B">
        <w:t>msgA</w:t>
      </w:r>
      <w:proofErr w:type="spellEnd"/>
      <w:r w:rsidRPr="0074209B">
        <w:t xml:space="preserve"> structure is that it supports low latency. </w:t>
      </w:r>
      <w:r w:rsidR="00066051" w:rsidRPr="0074209B">
        <w:t xml:space="preserve">In both licensed and </w:t>
      </w:r>
      <w:r w:rsidR="000A006A">
        <w:t xml:space="preserve">unlicensed </w:t>
      </w:r>
      <w:r w:rsidR="00066051" w:rsidRPr="0074209B">
        <w:t xml:space="preserve">operation </w:t>
      </w:r>
      <w:r w:rsidR="000A006A">
        <w:t xml:space="preserve">in </w:t>
      </w:r>
      <w:r w:rsidR="00066051" w:rsidRPr="0074209B">
        <w:t>NR-U, t</w:t>
      </w:r>
      <w:r w:rsidRPr="0074209B">
        <w:t>his is enabled by mini</w:t>
      </w:r>
      <w:r w:rsidR="00066051" w:rsidRPr="0074209B">
        <w:t xml:space="preserve">mizing the duration of PRACH and PUSCH components of </w:t>
      </w:r>
      <w:proofErr w:type="spellStart"/>
      <w:r w:rsidR="00066051" w:rsidRPr="0074209B">
        <w:t>msgA</w:t>
      </w:r>
      <w:proofErr w:type="spellEnd"/>
      <w:r w:rsidR="00066051" w:rsidRPr="0074209B">
        <w:t xml:space="preserve">. However, for NR-U, </w:t>
      </w:r>
      <w:r w:rsidR="00066051" w:rsidRPr="00A12CAF">
        <w:t xml:space="preserve">one of the main benefits of the 2-step RACH is the reduced need of listen-before-talk (LBT) operations compared to the 4-step RA procedure. In case </w:t>
      </w:r>
      <w:proofErr w:type="spellStart"/>
      <w:r w:rsidR="00E8645B" w:rsidRPr="00A12CAF">
        <w:t>m</w:t>
      </w:r>
      <w:r w:rsidR="00066051" w:rsidRPr="00A12CAF">
        <w:t>sgA</w:t>
      </w:r>
      <w:proofErr w:type="spellEnd"/>
      <w:r w:rsidR="00066051" w:rsidRPr="00A12CAF">
        <w:t xml:space="preserve"> would need two LBTs</w:t>
      </w:r>
      <w:r w:rsidR="002F581F">
        <w:t>,</w:t>
      </w:r>
      <w:r w:rsidR="00066051" w:rsidRPr="00A12CAF">
        <w:t xml:space="preserve"> much of the benefit of the 2-step RACH would disappear. Therefore, it is of vital importance that </w:t>
      </w:r>
      <w:proofErr w:type="spellStart"/>
      <w:r w:rsidR="00E8645B" w:rsidRPr="00A12CAF">
        <w:t>m</w:t>
      </w:r>
      <w:r w:rsidR="00066051" w:rsidRPr="00A12CAF">
        <w:t>sgA</w:t>
      </w:r>
      <w:proofErr w:type="spellEnd"/>
      <w:r w:rsidR="00066051" w:rsidRPr="00A12CAF">
        <w:t xml:space="preserve"> can be transmitted using only one LBT, i.e. that there is no gap between PRACH and PUSCH longer than 16 </w:t>
      </w:r>
      <w:r w:rsidR="00066051" w:rsidRPr="00A12CAF">
        <w:rPr>
          <w:rFonts w:cs="Arial"/>
        </w:rPr>
        <w:t>µ</w:t>
      </w:r>
      <w:r w:rsidR="00066051" w:rsidRPr="00A12CAF">
        <w:t>s.</w:t>
      </w:r>
    </w:p>
    <w:p w14:paraId="216BCFEC" w14:textId="2C849D57" w:rsidR="00066051" w:rsidRPr="00A12CAF" w:rsidRDefault="00066051" w:rsidP="0074209B">
      <w:pPr>
        <w:pStyle w:val="BodyText"/>
        <w:spacing w:after="0"/>
      </w:pPr>
      <w:r w:rsidRPr="0074209B">
        <w:rPr>
          <w:b/>
        </w:rPr>
        <w:t>Observation</w:t>
      </w:r>
      <w:r w:rsidR="006A17E3" w:rsidRPr="0074209B">
        <w:rPr>
          <w:b/>
        </w:rPr>
        <w:t>s</w:t>
      </w:r>
      <w:r w:rsidRPr="00A12CAF">
        <w:t>:</w:t>
      </w:r>
    </w:p>
    <w:p w14:paraId="79D5212F" w14:textId="2A894AC4" w:rsidR="00E8645B" w:rsidRPr="0074209B" w:rsidRDefault="00E8645B" w:rsidP="00066051">
      <w:pPr>
        <w:pStyle w:val="BodyText"/>
        <w:numPr>
          <w:ilvl w:val="0"/>
          <w:numId w:val="29"/>
        </w:numPr>
      </w:pPr>
      <w:r w:rsidRPr="0074209B">
        <w:t xml:space="preserve">For both licensed and unlicensed operation, </w:t>
      </w:r>
      <w:proofErr w:type="spellStart"/>
      <w:r w:rsidRPr="0074209B">
        <w:t>msgA</w:t>
      </w:r>
      <w:proofErr w:type="spellEnd"/>
      <w:r w:rsidRPr="0074209B">
        <w:t xml:space="preserve"> configurations should support transmission in as few symbols as possible to meet the lowest latency requirements.</w:t>
      </w:r>
    </w:p>
    <w:p w14:paraId="301E079B" w14:textId="6DA8A52A" w:rsidR="00066051" w:rsidRPr="0074209B" w:rsidRDefault="00066051" w:rsidP="0074209B">
      <w:pPr>
        <w:pStyle w:val="BodyText"/>
        <w:numPr>
          <w:ilvl w:val="0"/>
          <w:numId w:val="29"/>
        </w:numPr>
      </w:pPr>
      <w:r w:rsidRPr="00A12CAF">
        <w:t xml:space="preserve">For NR-U, it is important that </w:t>
      </w:r>
      <w:proofErr w:type="spellStart"/>
      <w:r w:rsidRPr="00A12CAF">
        <w:t>MsgA</w:t>
      </w:r>
      <w:proofErr w:type="spellEnd"/>
      <w:r w:rsidRPr="00A12CAF">
        <w:t xml:space="preserve"> can be transmitted using only one LBT</w:t>
      </w:r>
      <w:r w:rsidR="00E8645B" w:rsidRPr="0074209B">
        <w:t xml:space="preserve">, and therefore that there are no gaps within </w:t>
      </w:r>
      <w:proofErr w:type="spellStart"/>
      <w:r w:rsidR="00E8645B" w:rsidRPr="0074209B">
        <w:t>msgA</w:t>
      </w:r>
      <w:proofErr w:type="spellEnd"/>
      <w:r w:rsidR="00E8645B" w:rsidRPr="0074209B">
        <w:t xml:space="preserve"> longer than 16</w:t>
      </w:r>
      <w:r w:rsidR="00E8645B" w:rsidRPr="0074209B">
        <w:rPr>
          <w:rFonts w:cs="Arial"/>
        </w:rPr>
        <w:t>µ</w:t>
      </w:r>
      <w:r w:rsidR="00E8645B" w:rsidRPr="0074209B">
        <w:t>s</w:t>
      </w:r>
      <w:r w:rsidRPr="00A12CAF">
        <w:t>.</w:t>
      </w:r>
    </w:p>
    <w:p w14:paraId="14EB0812" w14:textId="482323FC" w:rsidR="00283EBA" w:rsidRDefault="00283EBA" w:rsidP="00BC43B5">
      <w:pPr>
        <w:pStyle w:val="Heading2"/>
      </w:pPr>
      <w:r>
        <w:t>PUSCH</w:t>
      </w:r>
      <w:r w:rsidR="00BC43B5">
        <w:t xml:space="preserve"> time domain structure</w:t>
      </w:r>
    </w:p>
    <w:p w14:paraId="07286805" w14:textId="731BA05F" w:rsidR="0040259E" w:rsidRPr="0040259E" w:rsidRDefault="0040259E" w:rsidP="0040259E">
      <w:pPr>
        <w:rPr>
          <w:lang w:val="en-GB" w:eastAsia="ja-JP"/>
        </w:rPr>
      </w:pPr>
      <w:r>
        <w:rPr>
          <w:lang w:val="en-GB" w:eastAsia="ja-JP"/>
        </w:rPr>
        <w:t>In RAN1#96, agreement on a basic definition of PUSCH occasion structure was reached:</w:t>
      </w:r>
    </w:p>
    <w:p w14:paraId="452FD75D" w14:textId="77777777" w:rsidR="008B6390" w:rsidRPr="00C923EC" w:rsidRDefault="008B6390" w:rsidP="008B6390">
      <w:pPr>
        <w:pStyle w:val="ListParagraph"/>
        <w:numPr>
          <w:ilvl w:val="0"/>
          <w:numId w:val="33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zCs w:val="20"/>
        </w:rPr>
      </w:pPr>
      <w:r w:rsidRPr="00C923EC">
        <w:rPr>
          <w:szCs w:val="20"/>
        </w:rPr>
        <w:t>PUSCH occasion for 2-step RACH is defined as</w:t>
      </w:r>
    </w:p>
    <w:p w14:paraId="5765ED8A" w14:textId="77777777" w:rsidR="008B6390" w:rsidRPr="00C923EC" w:rsidRDefault="008B6390" w:rsidP="008B6390">
      <w:pPr>
        <w:pStyle w:val="ListParagraph"/>
        <w:numPr>
          <w:ilvl w:val="1"/>
          <w:numId w:val="34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trike/>
          <w:color w:val="FF0000"/>
          <w:szCs w:val="20"/>
        </w:rPr>
      </w:pPr>
      <w:r w:rsidRPr="00C923EC">
        <w:rPr>
          <w:szCs w:val="20"/>
        </w:rPr>
        <w:t xml:space="preserve">the time-frequency </w:t>
      </w:r>
      <w:r w:rsidRPr="00C923EC">
        <w:rPr>
          <w:rFonts w:hint="eastAsia"/>
          <w:szCs w:val="20"/>
        </w:rPr>
        <w:t>res</w:t>
      </w:r>
      <w:r w:rsidRPr="00C923EC">
        <w:rPr>
          <w:szCs w:val="20"/>
        </w:rPr>
        <w:t xml:space="preserve">ource for payload transmission </w:t>
      </w:r>
      <w:r w:rsidRPr="00C923EC">
        <w:rPr>
          <w:strike/>
          <w:color w:val="FF0000"/>
          <w:szCs w:val="20"/>
        </w:rPr>
        <w:t xml:space="preserve">associated with a PRACH preamble in </w:t>
      </w:r>
      <w:proofErr w:type="spellStart"/>
      <w:r w:rsidRPr="00C923EC">
        <w:rPr>
          <w:strike/>
          <w:color w:val="FF0000"/>
          <w:szCs w:val="20"/>
        </w:rPr>
        <w:t>msgA</w:t>
      </w:r>
      <w:proofErr w:type="spellEnd"/>
    </w:p>
    <w:p w14:paraId="4A7D1A40" w14:textId="59A1F858" w:rsidR="00074409" w:rsidRDefault="0040259E" w:rsidP="00E072E1">
      <w:pPr>
        <w:pStyle w:val="BodyText"/>
      </w:pPr>
      <w:proofErr w:type="gramStart"/>
      <w:r>
        <w:t>In order to</w:t>
      </w:r>
      <w:proofErr w:type="gramEnd"/>
      <w:r>
        <w:t xml:space="preserve"> understand how to configure </w:t>
      </w:r>
      <w:r w:rsidR="0021568C">
        <w:t>PUSCH occasions</w:t>
      </w:r>
      <w:r>
        <w:t xml:space="preserve">, some further refinement of PUSCH occasion structure seems needed. </w:t>
      </w:r>
      <w:r w:rsidR="00074409">
        <w:t>The design can be motivated by the following observations:</w:t>
      </w:r>
    </w:p>
    <w:p w14:paraId="04FE5FD1" w14:textId="71D11D82" w:rsidR="00074409" w:rsidRDefault="0040259E" w:rsidP="00625E6A">
      <w:pPr>
        <w:pStyle w:val="BodyText"/>
        <w:numPr>
          <w:ilvl w:val="0"/>
          <w:numId w:val="29"/>
        </w:numPr>
      </w:pPr>
      <w:r>
        <w:t xml:space="preserve">In </w:t>
      </w:r>
      <w:r w:rsidR="006A2E29" w:rsidRPr="001A46DC">
        <w:t>contention-</w:t>
      </w:r>
      <w:r>
        <w:t xml:space="preserve">based operation, a UE will randomly select some </w:t>
      </w:r>
      <w:proofErr w:type="spellStart"/>
      <w:r>
        <w:t>msgA</w:t>
      </w:r>
      <w:proofErr w:type="spellEnd"/>
      <w:r>
        <w:t xml:space="preserve"> resources, and so it is necessary to define multiple PUSCH occasions that the UE is aware </w:t>
      </w:r>
      <w:proofErr w:type="gramStart"/>
      <w:r>
        <w:t>of</w:t>
      </w:r>
      <w:proofErr w:type="gramEnd"/>
      <w:r>
        <w:t xml:space="preserve"> so it can do the selection.</w:t>
      </w:r>
      <w:r w:rsidR="00074409">
        <w:t xml:space="preserve"> These resources will need to be within some limited number of </w:t>
      </w:r>
      <w:r w:rsidR="00A94A5D">
        <w:t xml:space="preserve">symbols or </w:t>
      </w:r>
      <w:r w:rsidR="00074409">
        <w:t>slots</w:t>
      </w:r>
      <w:r w:rsidR="00A94A5D">
        <w:t xml:space="preserve">, </w:t>
      </w:r>
      <w:proofErr w:type="gramStart"/>
      <w:r w:rsidR="00A94A5D">
        <w:t>in order to</w:t>
      </w:r>
      <w:proofErr w:type="gramEnd"/>
      <w:r w:rsidR="00A94A5D">
        <w:t xml:space="preserve"> limit the latency of the 2-step RACH procedure.</w:t>
      </w:r>
      <w:r w:rsidR="00914A2A">
        <w:t xml:space="preserve"> This region in time that contains multiple PUSCH occasions might be termed a ‘</w:t>
      </w:r>
      <w:proofErr w:type="spellStart"/>
      <w:r w:rsidR="00914A2A">
        <w:t>msgA</w:t>
      </w:r>
      <w:proofErr w:type="spellEnd"/>
      <w:r w:rsidR="00914A2A">
        <w:t xml:space="preserve"> PUSCH slot’.</w:t>
      </w:r>
    </w:p>
    <w:p w14:paraId="1B7D0B8D" w14:textId="77777777" w:rsidR="00074409" w:rsidRDefault="0040259E" w:rsidP="00625E6A">
      <w:pPr>
        <w:pStyle w:val="BodyText"/>
        <w:numPr>
          <w:ilvl w:val="0"/>
          <w:numId w:val="29"/>
        </w:numPr>
      </w:pPr>
      <w:proofErr w:type="gramStart"/>
      <w:r>
        <w:lastRenderedPageBreak/>
        <w:t>In order to</w:t>
      </w:r>
      <w:proofErr w:type="gramEnd"/>
      <w:r>
        <w:t xml:space="preserve"> improve spect</w:t>
      </w:r>
      <w:r w:rsidR="00074409">
        <w:t xml:space="preserve">ral efficiency and to allow different payload sizes, it is desirable to allow the PUSCH occasions to have different sizes.  </w:t>
      </w:r>
    </w:p>
    <w:p w14:paraId="241724FD" w14:textId="659E77F6" w:rsidR="0040259E" w:rsidRDefault="00074409" w:rsidP="00625E6A">
      <w:pPr>
        <w:pStyle w:val="BodyText"/>
        <w:numPr>
          <w:ilvl w:val="0"/>
          <w:numId w:val="29"/>
        </w:numPr>
      </w:pPr>
      <w:r>
        <w:t>Since it is more efficient from a channel estimation perspective as well as desirable for low UE PAPR each PUSCH occasion should occupy a contiguous set of subcarriers and OFDM symbols.</w:t>
      </w:r>
    </w:p>
    <w:p w14:paraId="0B6CFE59" w14:textId="1C1E8931" w:rsidR="00914A2A" w:rsidRDefault="00914A2A" w:rsidP="00625E6A">
      <w:pPr>
        <w:pStyle w:val="BodyText"/>
        <w:numPr>
          <w:ilvl w:val="0"/>
          <w:numId w:val="29"/>
        </w:numPr>
      </w:pPr>
      <w:r>
        <w:t xml:space="preserve">Spectral efficiency can be further improved </w:t>
      </w:r>
      <w:r w:rsidR="005033A6">
        <w:t xml:space="preserve">through MU-MIMO techniques, where PUSCHs colliding within a PUSCH occasion have different DMRS.  The DMRS enable the gNB to form channel estimates for each of the interfering PUSCH, which then allows an MMSE-IRC receiver in sufficiently good radio conditions to successfully decode all the PUSCHs.  </w:t>
      </w:r>
    </w:p>
    <w:p w14:paraId="79DA3AAC" w14:textId="1AAC9222" w:rsidR="00D31CE6" w:rsidRDefault="00D31CE6" w:rsidP="00E072E1">
      <w:pPr>
        <w:pStyle w:val="BodyText"/>
      </w:pPr>
      <w:r w:rsidRPr="00D31CE6">
        <w:t xml:space="preserve">The use of multiple </w:t>
      </w:r>
      <w:proofErr w:type="spellStart"/>
      <w:r w:rsidRPr="00D31CE6">
        <w:t>msgA</w:t>
      </w:r>
      <w:proofErr w:type="spellEnd"/>
      <w:r w:rsidRPr="00D31CE6">
        <w:t xml:space="preserve"> PUSCHs in a PUSCH occasion is illustrated in Figure 4 below.  A </w:t>
      </w:r>
      <w:proofErr w:type="spellStart"/>
      <w:r w:rsidRPr="00D31CE6">
        <w:t>msgA</w:t>
      </w:r>
      <w:proofErr w:type="spellEnd"/>
      <w:r w:rsidRPr="00D31CE6">
        <w:t xml:space="preserve"> PUSCH slot starting at time </w:t>
      </w:r>
      <w:r>
        <w:t xml:space="preserve">and frequency at </w:t>
      </w:r>
      <w:r w:rsidRPr="00D31CE6">
        <w:t>t</w:t>
      </w:r>
      <w:r w:rsidRPr="0021568C">
        <w:rPr>
          <w:vertAlign w:val="subscript"/>
        </w:rPr>
        <w:t>0</w:t>
      </w:r>
      <w:r>
        <w:t xml:space="preserve"> and f</w:t>
      </w:r>
      <w:r w:rsidRPr="0021568C">
        <w:rPr>
          <w:vertAlign w:val="subscript"/>
        </w:rPr>
        <w:t>0</w:t>
      </w:r>
      <w:r>
        <w:t xml:space="preserve"> </w:t>
      </w:r>
      <w:r w:rsidRPr="00D31CE6">
        <w:t xml:space="preserve">is shown. </w:t>
      </w:r>
      <w:r>
        <w:t>Here</w:t>
      </w:r>
      <w:r w:rsidRPr="00D31CE6">
        <w:t xml:space="preserve">, a PUSCH occasion can have one of 4 sizes, identified by K=1, K=2, K=4, or K=8.  </w:t>
      </w:r>
      <w:r>
        <w:t xml:space="preserve">Each PUSCH occasion is identified by its index ‘n’.  PUSCH occasions are ordered by frequency in this example for simplicity; </w:t>
      </w:r>
      <w:r w:rsidR="006434E1">
        <w:t>PUSCH multiplexing can naturally be extended to both time and frequency.  MU-MIMO is illustrated using the t</w:t>
      </w:r>
      <w:r w:rsidRPr="00D31CE6">
        <w:t xml:space="preserve">wo rows of N=8 PUSCH occasions with size K=1, each numbered from n=0 to n=7, </w:t>
      </w:r>
      <w:r w:rsidR="006434E1">
        <w:t xml:space="preserve">where the </w:t>
      </w:r>
      <w:r w:rsidRPr="00D31CE6">
        <w:t xml:space="preserve">rows corresponding to </w:t>
      </w:r>
      <w:proofErr w:type="spellStart"/>
      <w:r w:rsidRPr="00D31CE6">
        <w:t>msgA</w:t>
      </w:r>
      <w:proofErr w:type="spellEnd"/>
      <w:r w:rsidRPr="00D31CE6">
        <w:t xml:space="preserve"> PUSCH </w:t>
      </w:r>
      <w:r w:rsidR="006434E1">
        <w:t xml:space="preserve">DMRS ports </w:t>
      </w:r>
      <w:r w:rsidRPr="00D31CE6">
        <w:t xml:space="preserve">p=0 and p=1, respectively.  </w:t>
      </w:r>
      <w:r w:rsidR="006434E1">
        <w:t xml:space="preserve">This doubles the potential number of size K=1 </w:t>
      </w:r>
      <w:proofErr w:type="spellStart"/>
      <w:r w:rsidR="006434E1">
        <w:t>msgA</w:t>
      </w:r>
      <w:proofErr w:type="spellEnd"/>
      <w:r w:rsidR="006434E1">
        <w:t xml:space="preserve"> PUSCH that can be </w:t>
      </w:r>
      <w:r w:rsidR="006434E1" w:rsidRPr="00D31CE6">
        <w:t xml:space="preserve">can be multiplexed in </w:t>
      </w:r>
      <w:r w:rsidR="006434E1">
        <w:t xml:space="preserve">the </w:t>
      </w:r>
      <w:proofErr w:type="spellStart"/>
      <w:r w:rsidR="006434E1">
        <w:t>msgA</w:t>
      </w:r>
      <w:proofErr w:type="spellEnd"/>
      <w:r w:rsidR="006434E1">
        <w:t xml:space="preserve"> slot to </w:t>
      </w:r>
      <w:r w:rsidRPr="00D31CE6">
        <w:t>16</w:t>
      </w:r>
      <w:r w:rsidR="006434E1">
        <w:t>.</w:t>
      </w:r>
      <w:r w:rsidRPr="00D31CE6">
        <w:t xml:space="preserve">  </w:t>
      </w:r>
      <w:r w:rsidR="006434E1">
        <w:t>(Note: w</w:t>
      </w:r>
      <w:r w:rsidRPr="00D31CE6">
        <w:t xml:space="preserve">hile not labeled with different values of p, each PUSCH occasion in the remaining rows in the figure with K=2, 4, or 8 can also contain </w:t>
      </w:r>
      <w:r w:rsidR="006434E1">
        <w:t>2</w:t>
      </w:r>
      <w:r w:rsidRPr="00D31CE6">
        <w:t xml:space="preserve"> </w:t>
      </w:r>
      <w:proofErr w:type="spellStart"/>
      <w:r w:rsidRPr="00D31CE6">
        <w:t>msgA</w:t>
      </w:r>
      <w:proofErr w:type="spellEnd"/>
      <w:r w:rsidRPr="00D31CE6">
        <w:t xml:space="preserve"> PUSCHs.</w:t>
      </w:r>
      <w:r w:rsidR="006434E1">
        <w:t>)</w:t>
      </w:r>
    </w:p>
    <w:p w14:paraId="02421332" w14:textId="6F16411A" w:rsidR="005033A6" w:rsidRDefault="00E56ECE" w:rsidP="00D31CE6">
      <w:pPr>
        <w:pStyle w:val="BodyText"/>
        <w:keepNext/>
        <w:jc w:val="center"/>
      </w:pPr>
      <w:r>
        <w:object w:dxaOrig="8656" w:dyaOrig="11655" w14:anchorId="40DDD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65pt;height:399.15pt" o:ole="">
            <v:imagedata r:id="rId8" o:title=""/>
          </v:shape>
          <o:OLEObject Type="Embed" ProgID="Visio.Drawing.15" ShapeID="_x0000_i1025" DrawAspect="Content" ObjectID="_1615404966" r:id="rId9"/>
        </w:object>
      </w:r>
    </w:p>
    <w:p w14:paraId="04315C76" w14:textId="11E4122A" w:rsidR="005033A6" w:rsidRDefault="005033A6" w:rsidP="005033A6">
      <w:pPr>
        <w:pStyle w:val="Caption"/>
        <w:jc w:val="center"/>
      </w:pPr>
      <w:r>
        <w:t xml:space="preserve">Figure </w:t>
      </w:r>
      <w:r w:rsidR="00370982">
        <w:rPr>
          <w:noProof/>
        </w:rPr>
        <w:fldChar w:fldCharType="begin"/>
      </w:r>
      <w:r w:rsidR="00370982">
        <w:rPr>
          <w:noProof/>
        </w:rPr>
        <w:instrText xml:space="preserve"> SEQ Figure \* ARABIC </w:instrText>
      </w:r>
      <w:r w:rsidR="00370982">
        <w:rPr>
          <w:noProof/>
        </w:rPr>
        <w:fldChar w:fldCharType="separate"/>
      </w:r>
      <w:r>
        <w:rPr>
          <w:noProof/>
        </w:rPr>
        <w:t>1</w:t>
      </w:r>
      <w:r w:rsidR="00370982">
        <w:rPr>
          <w:noProof/>
        </w:rPr>
        <w:fldChar w:fldCharType="end"/>
      </w:r>
    </w:p>
    <w:p w14:paraId="06980CCD" w14:textId="7507E7C7" w:rsidR="004924E1" w:rsidRDefault="004924E1" w:rsidP="00E072E1">
      <w:pPr>
        <w:pStyle w:val="BodyText"/>
      </w:pPr>
    </w:p>
    <w:p w14:paraId="3141A8A1" w14:textId="77777777" w:rsidR="007C5429" w:rsidRDefault="007C5429" w:rsidP="00E072E1">
      <w:pPr>
        <w:pStyle w:val="BodyText"/>
      </w:pPr>
      <w:r w:rsidRPr="007C5429">
        <w:rPr>
          <w:b/>
        </w:rPr>
        <w:t>Proposal</w:t>
      </w:r>
      <w:r>
        <w:t>:</w:t>
      </w:r>
    </w:p>
    <w:p w14:paraId="6F480411" w14:textId="5383E271" w:rsidR="007C5429" w:rsidRDefault="007C5429" w:rsidP="007C5429">
      <w:pPr>
        <w:pStyle w:val="BodyText"/>
        <w:numPr>
          <w:ilvl w:val="0"/>
          <w:numId w:val="35"/>
        </w:numPr>
      </w:pPr>
      <w:r>
        <w:t>A set of resources containing multiple PUSCH occasions is defined (a ‘</w:t>
      </w:r>
      <w:proofErr w:type="spellStart"/>
      <w:r>
        <w:t>msgA</w:t>
      </w:r>
      <w:proofErr w:type="spellEnd"/>
      <w:r>
        <w:t xml:space="preserve"> PUSCH slot’), where:</w:t>
      </w:r>
    </w:p>
    <w:p w14:paraId="1A7B911F" w14:textId="5174FFE7" w:rsidR="00954313" w:rsidRDefault="00954313" w:rsidP="008A6C8C">
      <w:pPr>
        <w:pStyle w:val="BodyText"/>
        <w:numPr>
          <w:ilvl w:val="1"/>
          <w:numId w:val="35"/>
        </w:numPr>
      </w:pPr>
      <w:r>
        <w:t xml:space="preserve">A </w:t>
      </w:r>
      <w:proofErr w:type="spellStart"/>
      <w:r>
        <w:t>msgA</w:t>
      </w:r>
      <w:proofErr w:type="spellEnd"/>
      <w:r>
        <w:t xml:space="preserve"> PUSCH slot occurs periodically and has a known length in symbols</w:t>
      </w:r>
    </w:p>
    <w:p w14:paraId="24BA677D" w14:textId="6DF992A4" w:rsidR="008B6390" w:rsidRDefault="007C5429" w:rsidP="008A6C8C">
      <w:pPr>
        <w:pStyle w:val="BodyText"/>
        <w:numPr>
          <w:ilvl w:val="1"/>
          <w:numId w:val="35"/>
        </w:numPr>
      </w:pPr>
      <w:r>
        <w:t xml:space="preserve">Each </w:t>
      </w:r>
      <w:r w:rsidR="008B6390">
        <w:t>PUSCH occasion occupies a contiguous set of subcarriers and symbols</w:t>
      </w:r>
    </w:p>
    <w:p w14:paraId="7F35A356" w14:textId="30E93EC8" w:rsidR="008B6390" w:rsidRDefault="007C5429" w:rsidP="008A6C8C">
      <w:pPr>
        <w:pStyle w:val="BodyText"/>
        <w:numPr>
          <w:ilvl w:val="1"/>
          <w:numId w:val="35"/>
        </w:numPr>
      </w:pPr>
      <w:r>
        <w:t xml:space="preserve">The </w:t>
      </w:r>
      <w:r w:rsidR="004924E1">
        <w:t>PUSCH occasion</w:t>
      </w:r>
      <w:r>
        <w:t>s</w:t>
      </w:r>
      <w:r w:rsidR="004924E1">
        <w:t xml:space="preserve"> can </w:t>
      </w:r>
      <w:r>
        <w:t xml:space="preserve">have </w:t>
      </w:r>
      <w:r w:rsidR="004924E1">
        <w:t>different size</w:t>
      </w:r>
      <w:r>
        <w:t>s, and a given PRB can contain PUSCH occasions with different sizes.</w:t>
      </w:r>
    </w:p>
    <w:p w14:paraId="2CCCBBA6" w14:textId="35D722A9" w:rsidR="007C5429" w:rsidRDefault="007C5429" w:rsidP="008A6C8C">
      <w:pPr>
        <w:pStyle w:val="BodyText"/>
        <w:numPr>
          <w:ilvl w:val="1"/>
          <w:numId w:val="35"/>
        </w:numPr>
      </w:pPr>
      <w:r>
        <w:t>PUSCHs in the same PUSCH occasion can have different DMRS</w:t>
      </w:r>
    </w:p>
    <w:p w14:paraId="79574F0F" w14:textId="0106DABE" w:rsidR="00727BBE" w:rsidRDefault="00727BBE" w:rsidP="00E072E1">
      <w:pPr>
        <w:pStyle w:val="BodyText"/>
      </w:pPr>
      <w:r>
        <w:t xml:space="preserve">It is possible that PUSCH occasions could have a different MCS, number of occupied PRBs, use a different PUSCH scrambling ID, as well as different DMRS ports or DMRS scrambling IDs.  </w:t>
      </w:r>
      <w:proofErr w:type="gramStart"/>
      <w:r>
        <w:t>In order to</w:t>
      </w:r>
      <w:proofErr w:type="gramEnd"/>
      <w:r>
        <w:t xml:space="preserve"> simplify gNB receiver complexity, PRACH </w:t>
      </w:r>
      <w:r w:rsidR="00DB4653">
        <w:t xml:space="preserve">preamble </w:t>
      </w:r>
      <w:r>
        <w:t xml:space="preserve">could convey any or all of these PUSCH parameters.  However, especially given that PRACH is already reserved in Rel-15 for a wide variety of uses, it is desirable to minimize the number of parameters that PRACH </w:t>
      </w:r>
      <w:r w:rsidR="00DB4653">
        <w:t xml:space="preserve">preamble </w:t>
      </w:r>
      <w:r>
        <w:t>conveys.  The</w:t>
      </w:r>
      <w:r w:rsidR="004B338E">
        <w:t xml:space="preserve"> gNB must at least know the time-frequency resource containing the </w:t>
      </w:r>
      <w:proofErr w:type="spellStart"/>
      <w:r w:rsidR="004B338E">
        <w:t>msgA</w:t>
      </w:r>
      <w:proofErr w:type="spellEnd"/>
      <w:r w:rsidR="004B338E">
        <w:t xml:space="preserve"> PUSCH, and so must at least determine the PUSCH occasion that corresponds to the preamble from the preamble ID.</w:t>
      </w:r>
    </w:p>
    <w:p w14:paraId="15F59552" w14:textId="2694AD57" w:rsidR="0078741B" w:rsidRDefault="00343E9B" w:rsidP="00E072E1">
      <w:pPr>
        <w:pStyle w:val="BodyText"/>
      </w:pPr>
      <w:r>
        <w:t>T</w:t>
      </w:r>
      <w:r w:rsidR="0078741B">
        <w:t>he</w:t>
      </w:r>
      <w:r>
        <w:t xml:space="preserve">re may be many more </w:t>
      </w:r>
      <w:r w:rsidR="0078741B">
        <w:t xml:space="preserve">PRACH </w:t>
      </w:r>
      <w:r>
        <w:t xml:space="preserve">preambles than </w:t>
      </w:r>
      <w:r w:rsidR="0078741B">
        <w:t>PUSCH occasions</w:t>
      </w:r>
      <w:r>
        <w:t xml:space="preserve">, and so the number of PUSCH occasions may be the limiting factor on how many </w:t>
      </w:r>
      <w:r w:rsidR="003C06E3">
        <w:t xml:space="preserve">collision-free </w:t>
      </w:r>
      <w:proofErr w:type="spellStart"/>
      <w:r>
        <w:t>msgA</w:t>
      </w:r>
      <w:proofErr w:type="spellEnd"/>
      <w:r>
        <w:t xml:space="preserve"> transmissions are possible in a given slot</w:t>
      </w:r>
      <w:r w:rsidR="0078741B">
        <w:t xml:space="preserve">.  If a PUSCH occasion occupies </w:t>
      </w:r>
      <w:r w:rsidR="00851DE6">
        <w:t xml:space="preserve">a slot with </w:t>
      </w:r>
      <w:r w:rsidR="0078741B">
        <w:t xml:space="preserve">say 2 PRBs, then a 10 MHz </w:t>
      </w:r>
      <w:r>
        <w:t xml:space="preserve">carrier </w:t>
      </w:r>
      <w:r w:rsidR="0078741B">
        <w:t xml:space="preserve">with 15 kHz subcarrier spacing carrier could only have 25 PUSCH occasions per </w:t>
      </w:r>
      <w:r w:rsidR="00851DE6">
        <w:t>slot, compared to PRACH which can have 64 preambles even for formats less than one slot.</w:t>
      </w:r>
      <w:r>
        <w:t xml:space="preserve"> </w:t>
      </w:r>
      <w:proofErr w:type="gramStart"/>
      <w:r>
        <w:t>Therefore</w:t>
      </w:r>
      <w:proofErr w:type="gramEnd"/>
      <w:r>
        <w:t xml:space="preserve"> if </w:t>
      </w:r>
      <w:proofErr w:type="spellStart"/>
      <w:r>
        <w:t>msgA</w:t>
      </w:r>
      <w:proofErr w:type="spellEnd"/>
      <w:r>
        <w:t xml:space="preserve"> resources are selected according to PUSCH occasion, substantially fewer PRACH preambles could be needed than if </w:t>
      </w:r>
      <w:proofErr w:type="spellStart"/>
      <w:r w:rsidR="0021568C">
        <w:t>msgA</w:t>
      </w:r>
      <w:proofErr w:type="spellEnd"/>
      <w:r w:rsidR="0021568C">
        <w:t xml:space="preserve"> resources were selected according to the maximum number of available PRACH preambles.</w:t>
      </w:r>
    </w:p>
    <w:p w14:paraId="786C97BA" w14:textId="326C81D5" w:rsidR="0021568C" w:rsidRDefault="0021568C" w:rsidP="00E072E1">
      <w:pPr>
        <w:pStyle w:val="BodyText"/>
      </w:pPr>
      <w:r w:rsidRPr="008D6671">
        <w:rPr>
          <w:b/>
        </w:rPr>
        <w:t>Observation</w:t>
      </w:r>
      <w:r w:rsidR="008D6671" w:rsidRPr="008D6671">
        <w:rPr>
          <w:b/>
        </w:rPr>
        <w:t>s</w:t>
      </w:r>
      <w:r>
        <w:t>:</w:t>
      </w:r>
    </w:p>
    <w:p w14:paraId="7AFD9C6F" w14:textId="6A013BDD" w:rsidR="0021568C" w:rsidRDefault="0021568C" w:rsidP="0021568C">
      <w:pPr>
        <w:pStyle w:val="BodyText"/>
        <w:numPr>
          <w:ilvl w:val="0"/>
          <w:numId w:val="35"/>
        </w:numPr>
      </w:pPr>
      <w:r>
        <w:t>It is desirable to minimize the number of parameters conveyed by PRACH resources</w:t>
      </w:r>
    </w:p>
    <w:p w14:paraId="448E6BA5" w14:textId="6BFA4388" w:rsidR="0021568C" w:rsidRDefault="0021568C" w:rsidP="0021568C">
      <w:pPr>
        <w:pStyle w:val="BodyText"/>
        <w:numPr>
          <w:ilvl w:val="0"/>
          <w:numId w:val="35"/>
        </w:numPr>
      </w:pPr>
      <w:r>
        <w:t>Designs for PUSCH occasions could potentially have many different PUSCH configurations</w:t>
      </w:r>
    </w:p>
    <w:p w14:paraId="1FC40BF8" w14:textId="7F39F74E" w:rsidR="0021568C" w:rsidRDefault="0021568C" w:rsidP="0021568C">
      <w:pPr>
        <w:pStyle w:val="BodyText"/>
        <w:numPr>
          <w:ilvl w:val="1"/>
          <w:numId w:val="35"/>
        </w:numPr>
      </w:pPr>
      <w:r w:rsidRPr="0021568C">
        <w:t>PUSCH occasions could have a different MCS, number of occupied PRBs, use a different PUSCH scrambling ID, as well as different DMRS ports or DMRS scrambling IDs</w:t>
      </w:r>
      <w:r>
        <w:t>, etc.</w:t>
      </w:r>
    </w:p>
    <w:p w14:paraId="6DD15A87" w14:textId="4725EDBA" w:rsidR="0021568C" w:rsidRDefault="0021568C" w:rsidP="0021568C">
      <w:pPr>
        <w:pStyle w:val="BodyText"/>
        <w:numPr>
          <w:ilvl w:val="0"/>
          <w:numId w:val="35"/>
        </w:numPr>
      </w:pPr>
      <w:r>
        <w:t xml:space="preserve">The gNB must at least be able to identify the </w:t>
      </w:r>
      <w:proofErr w:type="spellStart"/>
      <w:r>
        <w:t>msgA</w:t>
      </w:r>
      <w:proofErr w:type="spellEnd"/>
      <w:r>
        <w:t xml:space="preserve"> PUSCH time frequency resources, hence the PUSCH occasion, via the preamble ID.</w:t>
      </w:r>
    </w:p>
    <w:p w14:paraId="151DD93B" w14:textId="635C5B38" w:rsidR="008D6671" w:rsidRDefault="008D6671" w:rsidP="0021568C">
      <w:pPr>
        <w:pStyle w:val="BodyText"/>
        <w:numPr>
          <w:ilvl w:val="0"/>
          <w:numId w:val="35"/>
        </w:numPr>
      </w:pPr>
      <w:r>
        <w:t>There are generally many more PRACH preambles available than PUSCH occasions in a given amount of time-frequency resource.</w:t>
      </w:r>
    </w:p>
    <w:p w14:paraId="692458B8" w14:textId="77777777" w:rsidR="008D6671" w:rsidRDefault="008D6671" w:rsidP="008D6671">
      <w:pPr>
        <w:pStyle w:val="BodyText"/>
        <w:ind w:left="360"/>
      </w:pPr>
    </w:p>
    <w:p w14:paraId="3D7B3A6C" w14:textId="77777777" w:rsidR="003C06E3" w:rsidRPr="003C06E3" w:rsidRDefault="003C06E3" w:rsidP="00E072E1">
      <w:pPr>
        <w:pStyle w:val="BodyText"/>
        <w:rPr>
          <w:b/>
        </w:rPr>
      </w:pPr>
      <w:r w:rsidRPr="003C06E3">
        <w:rPr>
          <w:b/>
        </w:rPr>
        <w:t>Proposal</w:t>
      </w:r>
    </w:p>
    <w:p w14:paraId="11BDA148" w14:textId="58A15E07" w:rsidR="008B190A" w:rsidRDefault="008B190A" w:rsidP="00625E6A">
      <w:pPr>
        <w:pStyle w:val="BodyText"/>
        <w:numPr>
          <w:ilvl w:val="0"/>
          <w:numId w:val="35"/>
        </w:numPr>
      </w:pPr>
      <w:r>
        <w:t>The maximum number of preambles is set according to the number of PUSCH occasions.</w:t>
      </w:r>
    </w:p>
    <w:p w14:paraId="093E088B" w14:textId="3B2331C6" w:rsidR="009A3FE6" w:rsidRDefault="009A3FE6" w:rsidP="003C06E3">
      <w:pPr>
        <w:pStyle w:val="BodyText"/>
        <w:numPr>
          <w:ilvl w:val="1"/>
          <w:numId w:val="35"/>
        </w:numPr>
      </w:pPr>
      <w:r>
        <w:t>Strive to minimize the number of preambles</w:t>
      </w:r>
      <w:r w:rsidR="00330B73">
        <w:t xml:space="preserve"> associated with the PUSCH occasions</w:t>
      </w:r>
    </w:p>
    <w:p w14:paraId="3080C751" w14:textId="3297EBCE" w:rsidR="003C06E3" w:rsidRDefault="003C06E3" w:rsidP="003C06E3">
      <w:pPr>
        <w:pStyle w:val="BodyText"/>
        <w:numPr>
          <w:ilvl w:val="1"/>
          <w:numId w:val="35"/>
        </w:numPr>
      </w:pPr>
      <w:r>
        <w:t>Further study the need for additional PUSCH parameters conveyed by the preamble</w:t>
      </w:r>
    </w:p>
    <w:p w14:paraId="7AEE48DB" w14:textId="38834708" w:rsidR="003A49EC" w:rsidRDefault="003A49EC" w:rsidP="003A49EC">
      <w:pPr>
        <w:pStyle w:val="Heading2"/>
      </w:pPr>
      <w:r>
        <w:lastRenderedPageBreak/>
        <w:t xml:space="preserve">PUSCH </w:t>
      </w:r>
      <w:r w:rsidR="00BC43B5">
        <w:t>waveform</w:t>
      </w:r>
    </w:p>
    <w:p w14:paraId="50F4A998" w14:textId="60B96EC6" w:rsidR="001F368A" w:rsidRDefault="001F368A" w:rsidP="008D0930">
      <w:pPr>
        <w:pStyle w:val="BodyText"/>
        <w:keepNext/>
      </w:pPr>
      <w:r>
        <w:t>In RAN1 #96</w:t>
      </w:r>
      <w:r w:rsidR="00283CFB">
        <w:t xml:space="preserve">, below agreements were </w:t>
      </w:r>
      <w:r w:rsidR="00283CFB" w:rsidRPr="001A46DC">
        <w:t>m</w:t>
      </w:r>
      <w:r w:rsidR="009E7240">
        <w:t>ade</w:t>
      </w:r>
      <w:r w:rsidR="00283CFB">
        <w:t xml:space="preserve"> </w:t>
      </w:r>
      <w:r w:rsidR="009E7240">
        <w:t xml:space="preserve">on </w:t>
      </w:r>
      <w:r w:rsidR="00283CFB">
        <w:t xml:space="preserve">the waveform of the </w:t>
      </w:r>
      <w:proofErr w:type="spellStart"/>
      <w:r w:rsidR="00283CFB">
        <w:t>msgA</w:t>
      </w:r>
      <w:proofErr w:type="spellEnd"/>
      <w:r w:rsidR="00283CFB">
        <w:t>.</w:t>
      </w:r>
    </w:p>
    <w:p w14:paraId="31537A0E" w14:textId="77777777" w:rsidR="001F368A" w:rsidRPr="007C727D" w:rsidRDefault="001F368A" w:rsidP="001F368A">
      <w:pPr>
        <w:rPr>
          <w:b/>
          <w:szCs w:val="20"/>
          <w:highlight w:val="green"/>
          <w:lang w:eastAsia="x-none"/>
        </w:rPr>
      </w:pPr>
      <w:r w:rsidRPr="007C727D">
        <w:rPr>
          <w:szCs w:val="20"/>
          <w:highlight w:val="green"/>
          <w:lang w:eastAsia="x-none"/>
        </w:rPr>
        <w:t>Agreements</w:t>
      </w:r>
      <w:r w:rsidRPr="007C727D">
        <w:rPr>
          <w:b/>
          <w:szCs w:val="20"/>
          <w:highlight w:val="green"/>
          <w:lang w:eastAsia="x-none"/>
        </w:rPr>
        <w:t>:</w:t>
      </w:r>
    </w:p>
    <w:p w14:paraId="6A7E43F3" w14:textId="77777777" w:rsidR="001F368A" w:rsidRPr="007C727D" w:rsidRDefault="001F368A" w:rsidP="001F368A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rFonts w:hint="eastAsia"/>
          <w:szCs w:val="20"/>
        </w:rPr>
        <w:t xml:space="preserve">Both DFT-s-OFDM and CP-OFDM are supported </w:t>
      </w:r>
      <w:r w:rsidRPr="007C727D">
        <w:rPr>
          <w:szCs w:val="20"/>
        </w:rPr>
        <w:t xml:space="preserve">for the payload transmission in </w:t>
      </w:r>
      <w:proofErr w:type="spellStart"/>
      <w:r w:rsidRPr="007C727D">
        <w:rPr>
          <w:szCs w:val="20"/>
        </w:rPr>
        <w:t>msgA</w:t>
      </w:r>
      <w:proofErr w:type="spellEnd"/>
    </w:p>
    <w:p w14:paraId="0901AB74" w14:textId="77777777" w:rsidR="001F368A" w:rsidRPr="007C727D" w:rsidRDefault="001F368A" w:rsidP="001F368A">
      <w:pPr>
        <w:pStyle w:val="ListParagraph"/>
        <w:numPr>
          <w:ilvl w:val="1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 xml:space="preserve">FFS how to indicate/configure the waveform </w:t>
      </w:r>
    </w:p>
    <w:p w14:paraId="1EF82942" w14:textId="5029EDEA" w:rsidR="001F368A" w:rsidRDefault="00722D04" w:rsidP="003A49EC">
      <w:pPr>
        <w:pStyle w:val="BodyText"/>
        <w:rPr>
          <w:lang w:val="x-none"/>
        </w:rPr>
      </w:pPr>
      <w:r>
        <w:rPr>
          <w:lang w:val="x-none"/>
        </w:rPr>
        <w:t>For the signaling of the waveform</w:t>
      </w:r>
      <w:r w:rsidR="00283CFB">
        <w:rPr>
          <w:lang w:val="x-none"/>
        </w:rPr>
        <w:t>, in NR release 15</w:t>
      </w:r>
      <w:r w:rsidR="008A6724">
        <w:rPr>
          <w:lang w:val="x-none"/>
        </w:rPr>
        <w:t>,</w:t>
      </w:r>
      <w:r w:rsidR="00283CFB">
        <w:rPr>
          <w:lang w:val="x-none"/>
        </w:rPr>
        <w:t xml:space="preserve"> </w:t>
      </w:r>
      <w:r w:rsidR="0003330B" w:rsidRPr="00BE4A59">
        <w:rPr>
          <w:i/>
          <w:lang w:val="x-none"/>
        </w:rPr>
        <w:t>msg3-transformPrecoder</w:t>
      </w:r>
      <w:r w:rsidR="0003330B">
        <w:rPr>
          <w:rFonts w:ascii="Courier New" w:hAnsi="Courier New" w:cs="Courier New"/>
          <w:noProof/>
          <w:color w:val="0070C0"/>
          <w:sz w:val="16"/>
          <w:lang w:val="en-GB" w:eastAsia="sv-SE"/>
        </w:rPr>
        <w:t xml:space="preserve"> </w:t>
      </w:r>
      <w:r w:rsidR="00283CFB">
        <w:rPr>
          <w:lang w:val="x-none"/>
        </w:rPr>
        <w:t xml:space="preserve">was </w:t>
      </w:r>
      <w:r w:rsidR="0003330B">
        <w:rPr>
          <w:lang w:val="x-none"/>
        </w:rPr>
        <w:t xml:space="preserve">included in </w:t>
      </w:r>
      <w:r w:rsidR="0003330B" w:rsidRPr="000E4391">
        <w:rPr>
          <w:i/>
          <w:lang w:val="x-none"/>
        </w:rPr>
        <w:t>RACH-</w:t>
      </w:r>
      <w:proofErr w:type="spellStart"/>
      <w:r w:rsidR="0003330B" w:rsidRPr="000E4391">
        <w:rPr>
          <w:i/>
          <w:lang w:val="x-none"/>
        </w:rPr>
        <w:t>ConfigCommon</w:t>
      </w:r>
      <w:proofErr w:type="spellEnd"/>
      <w:r w:rsidR="0003330B">
        <w:rPr>
          <w:lang w:val="x-none"/>
        </w:rPr>
        <w:t xml:space="preserve"> IE to signal the waveform used for msg3</w:t>
      </w:r>
      <w:r w:rsidR="00283CFB">
        <w:rPr>
          <w:lang w:val="x-none"/>
        </w:rPr>
        <w:t xml:space="preserve"> in </w:t>
      </w:r>
      <w:r w:rsidR="0003330B">
        <w:rPr>
          <w:lang w:val="x-none"/>
        </w:rPr>
        <w:t xml:space="preserve">3GPP TS </w:t>
      </w:r>
      <w:r w:rsidR="00283CFB">
        <w:rPr>
          <w:lang w:val="x-none"/>
        </w:rPr>
        <w:t xml:space="preserve">38.331 </w:t>
      </w:r>
      <w:r w:rsidR="0003330B">
        <w:rPr>
          <w:lang w:val="x-none"/>
        </w:rPr>
        <w:t>V15.4.0</w:t>
      </w:r>
      <w:r w:rsidR="007A4752">
        <w:rPr>
          <w:lang w:val="x-none"/>
        </w:rPr>
        <w:t xml:space="preserve">. </w:t>
      </w:r>
      <w:r>
        <w:rPr>
          <w:lang w:val="x-none"/>
        </w:rPr>
        <w:t>So, s</w:t>
      </w:r>
      <w:r w:rsidR="007A4752">
        <w:rPr>
          <w:lang w:val="x-none"/>
        </w:rPr>
        <w:t>imilarly</w:t>
      </w:r>
      <w:r>
        <w:rPr>
          <w:lang w:val="x-none"/>
        </w:rPr>
        <w:t>,</w:t>
      </w:r>
      <w:r w:rsidR="007A4752">
        <w:rPr>
          <w:lang w:val="x-none"/>
        </w:rPr>
        <w:t xml:space="preserve"> a </w:t>
      </w:r>
      <w:r w:rsidR="007A4752" w:rsidRPr="00BE4A59">
        <w:rPr>
          <w:i/>
          <w:lang w:val="x-none"/>
        </w:rPr>
        <w:t>msgA-transformPrecoder</w:t>
      </w:r>
      <w:r w:rsidR="007A4752">
        <w:rPr>
          <w:lang w:val="x-none"/>
        </w:rPr>
        <w:t xml:space="preserve"> can be included in the same IE to indicate the wave</w:t>
      </w:r>
      <w:r w:rsidR="00264F1B">
        <w:t>form</w:t>
      </w:r>
      <w:r w:rsidR="007A4752">
        <w:rPr>
          <w:lang w:val="x-none"/>
        </w:rPr>
        <w:t xml:space="preserve"> of the </w:t>
      </w:r>
      <w:proofErr w:type="spellStart"/>
      <w:r w:rsidR="007A4752">
        <w:rPr>
          <w:lang w:val="x-none"/>
        </w:rPr>
        <w:t>msgA</w:t>
      </w:r>
      <w:proofErr w:type="spellEnd"/>
      <w:r w:rsidR="007A4752">
        <w:rPr>
          <w:lang w:val="x-none"/>
        </w:rPr>
        <w:t xml:space="preserve"> PUSCH for 2-step RA.</w:t>
      </w:r>
    </w:p>
    <w:p w14:paraId="6341FCA5" w14:textId="77777777" w:rsidR="004862C6" w:rsidRDefault="007F452F" w:rsidP="00283CFB">
      <w:pPr>
        <w:pStyle w:val="BodyText"/>
        <w:keepNext/>
        <w:widowControl w:val="0"/>
        <w:spacing w:after="0"/>
        <w:rPr>
          <w:b/>
        </w:rPr>
      </w:pPr>
      <w:r w:rsidRPr="007F452F">
        <w:rPr>
          <w:b/>
        </w:rPr>
        <w:t>Proposal</w:t>
      </w:r>
      <w:r>
        <w:rPr>
          <w:b/>
        </w:rPr>
        <w:t>:</w:t>
      </w:r>
      <w:r w:rsidR="00283CFB">
        <w:rPr>
          <w:b/>
        </w:rPr>
        <w:t xml:space="preserve"> </w:t>
      </w:r>
    </w:p>
    <w:p w14:paraId="359AEE50" w14:textId="1BDF0886" w:rsidR="009E7240" w:rsidRDefault="009E7240" w:rsidP="00214E6A">
      <w:pPr>
        <w:pStyle w:val="BodyText"/>
        <w:numPr>
          <w:ilvl w:val="0"/>
          <w:numId w:val="28"/>
        </w:numPr>
      </w:pPr>
      <w:r>
        <w:t xml:space="preserve">Signal whether transform precoding is enabled for </w:t>
      </w:r>
      <w:proofErr w:type="spellStart"/>
      <w:r>
        <w:t>msgA</w:t>
      </w:r>
      <w:proofErr w:type="spellEnd"/>
      <w:r>
        <w:t xml:space="preserve"> PUSCH in system information.</w:t>
      </w:r>
    </w:p>
    <w:p w14:paraId="4DA7D784" w14:textId="1F48E024" w:rsidR="003A49EC" w:rsidRDefault="007F452F" w:rsidP="00964D18">
      <w:pPr>
        <w:pStyle w:val="Heading2"/>
      </w:pPr>
      <w:r>
        <w:t>PUSCH and PRACH n</w:t>
      </w:r>
      <w:r w:rsidR="003A49EC">
        <w:t xml:space="preserve">umerology </w:t>
      </w:r>
    </w:p>
    <w:p w14:paraId="4C358F27" w14:textId="3D6FD62D" w:rsidR="00C76910" w:rsidRDefault="00C76910" w:rsidP="00C76910">
      <w:pPr>
        <w:pStyle w:val="BodyText"/>
      </w:pPr>
      <w:r>
        <w:t xml:space="preserve">In RAN1 #96, below agreements were met to address the numerology of the </w:t>
      </w:r>
      <w:proofErr w:type="spellStart"/>
      <w:r>
        <w:t>msgA</w:t>
      </w:r>
      <w:proofErr w:type="spellEnd"/>
      <w:r>
        <w:t>.</w:t>
      </w:r>
    </w:p>
    <w:p w14:paraId="175FAFDE" w14:textId="77777777" w:rsidR="00A47B1C" w:rsidRPr="007C727D" w:rsidRDefault="00A47B1C" w:rsidP="00A47B1C">
      <w:pPr>
        <w:rPr>
          <w:b/>
          <w:szCs w:val="20"/>
          <w:highlight w:val="green"/>
          <w:lang w:eastAsia="x-none"/>
        </w:rPr>
      </w:pPr>
      <w:r w:rsidRPr="007C727D">
        <w:rPr>
          <w:szCs w:val="20"/>
          <w:highlight w:val="green"/>
          <w:lang w:eastAsia="x-none"/>
        </w:rPr>
        <w:t>Agreements</w:t>
      </w:r>
      <w:r w:rsidRPr="007C727D">
        <w:rPr>
          <w:b/>
          <w:szCs w:val="20"/>
          <w:highlight w:val="green"/>
          <w:lang w:eastAsia="x-none"/>
        </w:rPr>
        <w:t>:</w:t>
      </w:r>
    </w:p>
    <w:p w14:paraId="64FAAA21" w14:textId="77777777" w:rsidR="00A47B1C" w:rsidRPr="007C727D" w:rsidRDefault="00A47B1C" w:rsidP="00A47B1C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 xml:space="preserve">Consider the following numerology for </w:t>
      </w:r>
      <w:proofErr w:type="spellStart"/>
      <w:r w:rsidRPr="007C727D">
        <w:rPr>
          <w:szCs w:val="20"/>
        </w:rPr>
        <w:t>msgA</w:t>
      </w:r>
      <w:proofErr w:type="spellEnd"/>
      <w:r w:rsidRPr="007C727D">
        <w:rPr>
          <w:szCs w:val="20"/>
        </w:rPr>
        <w:t xml:space="preserve"> PUSCH (for possible down-selection)</w:t>
      </w:r>
    </w:p>
    <w:p w14:paraId="7F5D8ECC" w14:textId="77777777" w:rsidR="00A47B1C" w:rsidRPr="007C727D" w:rsidRDefault="00A47B1C" w:rsidP="00A47B1C">
      <w:pPr>
        <w:pStyle w:val="ListParagraph"/>
        <w:numPr>
          <w:ilvl w:val="1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>Alt 1: ​follow the numerology configured for the UL BWP</w:t>
      </w:r>
    </w:p>
    <w:p w14:paraId="433C2E02" w14:textId="77777777" w:rsidR="00A47B1C" w:rsidRPr="007C727D" w:rsidRDefault="00A47B1C" w:rsidP="00A47B1C">
      <w:pPr>
        <w:pStyle w:val="ListParagraph"/>
        <w:numPr>
          <w:ilvl w:val="2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>FFS initial vs. active UL BWP</w:t>
      </w:r>
    </w:p>
    <w:p w14:paraId="76BDCCFA" w14:textId="77777777" w:rsidR="00A47B1C" w:rsidRPr="007C727D" w:rsidRDefault="00A47B1C" w:rsidP="00A47B1C">
      <w:pPr>
        <w:pStyle w:val="ListParagraph"/>
        <w:numPr>
          <w:ilvl w:val="1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 xml:space="preserve">Alt 2:  same as </w:t>
      </w:r>
      <w:proofErr w:type="spellStart"/>
      <w:r w:rsidRPr="007C727D">
        <w:rPr>
          <w:szCs w:val="20"/>
        </w:rPr>
        <w:t>msgA</w:t>
      </w:r>
      <w:proofErr w:type="spellEnd"/>
      <w:r w:rsidRPr="007C727D">
        <w:rPr>
          <w:szCs w:val="20"/>
        </w:rPr>
        <w:t xml:space="preserve"> preamble numerology at least for some cases</w:t>
      </w:r>
    </w:p>
    <w:p w14:paraId="6A6D933F" w14:textId="77777777" w:rsidR="00A47B1C" w:rsidRPr="007C727D" w:rsidRDefault="00A47B1C" w:rsidP="00A47B1C">
      <w:pPr>
        <w:pStyle w:val="ListParagraph"/>
        <w:numPr>
          <w:ilvl w:val="2"/>
          <w:numId w:val="30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szCs w:val="20"/>
        </w:rPr>
      </w:pPr>
      <w:r w:rsidRPr="007C727D">
        <w:rPr>
          <w:szCs w:val="20"/>
        </w:rPr>
        <w:t>E.g., when short preamble is used (L=139)</w:t>
      </w:r>
    </w:p>
    <w:bookmarkEnd w:id="2"/>
    <w:p w14:paraId="5AE286C6" w14:textId="77777777" w:rsidR="00D119F3" w:rsidRDefault="00266C6A" w:rsidP="00266C6A">
      <w:pPr>
        <w:pStyle w:val="BodyText"/>
      </w:pPr>
      <w:r>
        <w:t xml:space="preserve">From a gNB perspective, allowing the PUSCH and PRACH numerologies to be the same or different enables PRACH and PUSCH resource allocation flexibility to be traded off for reception complexity. </w:t>
      </w:r>
      <w:proofErr w:type="gramStart"/>
      <w:r>
        <w:t>As long as</w:t>
      </w:r>
      <w:proofErr w:type="gramEnd"/>
      <w:r>
        <w:t xml:space="preserve"> the </w:t>
      </w:r>
      <w:proofErr w:type="spellStart"/>
      <w:r>
        <w:t>signalling</w:t>
      </w:r>
      <w:proofErr w:type="spellEnd"/>
      <w:r>
        <w:t xml:space="preserve"> overhead is minimal (i.e. no more than a few bits carried in SIB1), maintaining this flexibility that is already available in Rel-15 seems reasonable. </w:t>
      </w:r>
    </w:p>
    <w:p w14:paraId="5B43A853" w14:textId="359ABD61" w:rsidR="00D119F3" w:rsidRDefault="00D119F3" w:rsidP="00266C6A">
      <w:pPr>
        <w:pStyle w:val="BodyText"/>
      </w:pPr>
      <w:r>
        <w:t xml:space="preserve">For the preamble of </w:t>
      </w:r>
      <w:proofErr w:type="spellStart"/>
      <w:r>
        <w:t>msgA</w:t>
      </w:r>
      <w:proofErr w:type="spellEnd"/>
      <w:r>
        <w:t>, if the preambles are shared between 2-step and 4-step RA</w:t>
      </w:r>
      <w:r w:rsidR="00FE2F5F">
        <w:t xml:space="preserve"> or they are in the same RACH occasion</w:t>
      </w:r>
      <w:r w:rsidRPr="001A46DC">
        <w:t>, the</w:t>
      </w:r>
      <w:r w:rsidR="009C6939">
        <w:t>y will need to have the same numerology to both occupy the RACH occasion.</w:t>
      </w:r>
      <w:r>
        <w:t xml:space="preserve"> </w:t>
      </w:r>
    </w:p>
    <w:p w14:paraId="4ABF003E" w14:textId="1635ED3A" w:rsidR="00266C6A" w:rsidRDefault="00C62CC1" w:rsidP="00266C6A">
      <w:pPr>
        <w:pStyle w:val="BodyText"/>
      </w:pPr>
      <w:r>
        <w:t xml:space="preserve">For the </w:t>
      </w:r>
      <w:proofErr w:type="spellStart"/>
      <w:r w:rsidR="00D119F3">
        <w:t>msgA</w:t>
      </w:r>
      <w:proofErr w:type="spellEnd"/>
      <w:r w:rsidR="00D119F3">
        <w:t xml:space="preserve"> </w:t>
      </w:r>
      <w:r>
        <w:t xml:space="preserve">PUSCH part, </w:t>
      </w:r>
      <w:r w:rsidRPr="001A46DC">
        <w:t>keep</w:t>
      </w:r>
      <w:r w:rsidR="00C70E19">
        <w:t>ing</w:t>
      </w:r>
      <w:r>
        <w:t xml:space="preserve"> the same numerology as the numerology configured for the whole BWP </w:t>
      </w:r>
      <w:r w:rsidR="00D119F3">
        <w:t xml:space="preserve">which is also used for </w:t>
      </w:r>
      <w:r>
        <w:t>msg</w:t>
      </w:r>
      <w:r w:rsidR="00D119F3">
        <w:t>3 in 4-step RA</w:t>
      </w:r>
      <w:r w:rsidR="00782F21">
        <w:t>, alternative</w:t>
      </w:r>
      <w:r w:rsidR="004218F1">
        <w:t xml:space="preserve"> 1</w:t>
      </w:r>
      <w:r w:rsidR="00782F21">
        <w:t xml:space="preserve"> is preferred</w:t>
      </w:r>
      <w:r w:rsidR="009C6939">
        <w:t>, as mixed numerologies on a BWP seems unnecessarily complex</w:t>
      </w:r>
      <w:r w:rsidR="00D119F3" w:rsidRPr="001A46DC">
        <w:t>.</w:t>
      </w:r>
      <w:r w:rsidR="007A30F0">
        <w:t xml:space="preserve"> </w:t>
      </w:r>
    </w:p>
    <w:p w14:paraId="5AF6D7BB" w14:textId="77777777" w:rsidR="00266C6A" w:rsidRDefault="00266C6A" w:rsidP="00226BCE">
      <w:pPr>
        <w:pStyle w:val="BodyText"/>
        <w:widowControl w:val="0"/>
        <w:spacing w:after="0"/>
        <w:rPr>
          <w:b/>
        </w:rPr>
      </w:pPr>
    </w:p>
    <w:p w14:paraId="76E5FA1F" w14:textId="3C53191A" w:rsidR="00226BCE" w:rsidRPr="007F452F" w:rsidRDefault="00226BCE" w:rsidP="00226BCE">
      <w:pPr>
        <w:pStyle w:val="BodyText"/>
        <w:widowControl w:val="0"/>
        <w:spacing w:after="0"/>
        <w:rPr>
          <w:b/>
        </w:rPr>
      </w:pPr>
      <w:r w:rsidRPr="007F452F">
        <w:rPr>
          <w:b/>
        </w:rPr>
        <w:t>Proposal</w:t>
      </w:r>
      <w:r>
        <w:rPr>
          <w:b/>
        </w:rPr>
        <w:t>:</w:t>
      </w:r>
    </w:p>
    <w:p w14:paraId="6FB975AA" w14:textId="463527C9" w:rsidR="00226BCE" w:rsidRDefault="004E162A" w:rsidP="00226BCE">
      <w:pPr>
        <w:pStyle w:val="BodyText"/>
        <w:numPr>
          <w:ilvl w:val="0"/>
          <w:numId w:val="28"/>
        </w:numPr>
      </w:pPr>
      <w:r>
        <w:t xml:space="preserve">For the preamble part of </w:t>
      </w:r>
      <w:proofErr w:type="spellStart"/>
      <w:r>
        <w:t>msgA</w:t>
      </w:r>
      <w:proofErr w:type="spellEnd"/>
      <w:r>
        <w:t xml:space="preserve">, if the preambles are </w:t>
      </w:r>
      <w:r w:rsidR="00FE2F5F">
        <w:t xml:space="preserve">in the same RACH occasion, </w:t>
      </w:r>
      <w:r>
        <w:t>the numerology of 4-step RA preambles is the same as that of the 2-step RA preambles</w:t>
      </w:r>
      <w:r w:rsidR="00226BCE">
        <w:t>.</w:t>
      </w:r>
      <w:r w:rsidRPr="004E162A">
        <w:t xml:space="preserve"> </w:t>
      </w:r>
    </w:p>
    <w:p w14:paraId="5055EB85" w14:textId="39DBA3FD" w:rsidR="00782F21" w:rsidRDefault="00FE2F5F" w:rsidP="00226BCE">
      <w:pPr>
        <w:pStyle w:val="BodyText"/>
        <w:numPr>
          <w:ilvl w:val="0"/>
          <w:numId w:val="28"/>
        </w:numPr>
      </w:pPr>
      <w:r>
        <w:t>Support a</w:t>
      </w:r>
      <w:r w:rsidR="007A30F0">
        <w:t>lternative 1</w:t>
      </w:r>
      <w:r>
        <w:t xml:space="preserve">: the numerology of </w:t>
      </w:r>
      <w:proofErr w:type="spellStart"/>
      <w:r>
        <w:t>msgA</w:t>
      </w:r>
      <w:proofErr w:type="spellEnd"/>
      <w:r>
        <w:t xml:space="preserve"> should be the same as the numerology configured for the UL BWP.</w:t>
      </w:r>
    </w:p>
    <w:p w14:paraId="5300F849" w14:textId="14EDF058" w:rsidR="00C01F33" w:rsidRPr="00CE0424" w:rsidRDefault="00C01F33" w:rsidP="00A5623E">
      <w:pPr>
        <w:pStyle w:val="Heading1"/>
      </w:pPr>
      <w:r w:rsidRPr="00CE0424">
        <w:t>Conclusion</w:t>
      </w:r>
    </w:p>
    <w:p w14:paraId="7AFEA5AA" w14:textId="7AE5DEC8" w:rsidR="006E1C82" w:rsidRDefault="00A40614" w:rsidP="006E1C82">
      <w:pPr>
        <w:pStyle w:val="BodyText"/>
      </w:pPr>
      <w:r>
        <w:t>In thi</w:t>
      </w:r>
      <w:r w:rsidRPr="004C3952">
        <w:t xml:space="preserve">s </w:t>
      </w:r>
      <w:r>
        <w:t xml:space="preserve">contribution, </w:t>
      </w:r>
      <w:r w:rsidR="00686D8C">
        <w:t xml:space="preserve">we investigated the structure of PUSCH occasions, considering how different PUSCH occasion sizes can be supported and how multiple </w:t>
      </w:r>
      <w:proofErr w:type="spellStart"/>
      <w:r w:rsidR="00686D8C">
        <w:t>msgA</w:t>
      </w:r>
      <w:proofErr w:type="spellEnd"/>
      <w:r w:rsidR="00686D8C">
        <w:t xml:space="preserve"> PUSCHs can be multiplexed. </w:t>
      </w:r>
      <w:r w:rsidR="00E16274">
        <w:t>We highlighted f</w:t>
      </w:r>
      <w:r w:rsidR="00686D8C">
        <w:t>eatures needed to support low latency operation and operation in unlicensed spectrum</w:t>
      </w:r>
      <w:r w:rsidR="00E16274">
        <w:t xml:space="preserve"> and discussed</w:t>
      </w:r>
      <w:r w:rsidR="00983911">
        <w:t xml:space="preserve"> the</w:t>
      </w:r>
      <w:r w:rsidR="00686D8C">
        <w:t xml:space="preserve"> waveform for </w:t>
      </w:r>
      <w:proofErr w:type="spellStart"/>
      <w:r w:rsidR="00686D8C">
        <w:t>msgA</w:t>
      </w:r>
      <w:proofErr w:type="spellEnd"/>
      <w:r w:rsidR="00686D8C">
        <w:t xml:space="preserve"> PUSCH and the numerology set for </w:t>
      </w:r>
      <w:r w:rsidR="00686D8C" w:rsidRPr="00FA03F5">
        <w:t>PUSCH and PRACH</w:t>
      </w:r>
      <w:r>
        <w:t>. We d</w:t>
      </w:r>
      <w:r w:rsidR="000312BE">
        <w:t>re</w:t>
      </w:r>
      <w:r>
        <w:t>w the observations below, leading to the following proposals.</w:t>
      </w:r>
      <w:r w:rsidRPr="00CE0424" w:rsidDel="00A40614">
        <w:t xml:space="preserve"> </w:t>
      </w:r>
    </w:p>
    <w:p w14:paraId="6FC15DC7" w14:textId="77777777" w:rsidR="00897902" w:rsidRDefault="00897902" w:rsidP="00897902">
      <w:pPr>
        <w:pStyle w:val="BodyText"/>
        <w:spacing w:after="0"/>
      </w:pPr>
      <w:r w:rsidRPr="0063716F">
        <w:rPr>
          <w:b/>
        </w:rPr>
        <w:lastRenderedPageBreak/>
        <w:t>Observations</w:t>
      </w:r>
      <w:r>
        <w:t>:</w:t>
      </w:r>
    </w:p>
    <w:p w14:paraId="59FBA1C8" w14:textId="77777777" w:rsidR="00AD57E6" w:rsidRPr="0074209B" w:rsidRDefault="00AD57E6" w:rsidP="00AD57E6">
      <w:pPr>
        <w:pStyle w:val="BodyText"/>
        <w:numPr>
          <w:ilvl w:val="0"/>
          <w:numId w:val="29"/>
        </w:numPr>
      </w:pPr>
      <w:r w:rsidRPr="0074209B">
        <w:t xml:space="preserve">For both licensed and unlicensed operation, </w:t>
      </w:r>
      <w:proofErr w:type="spellStart"/>
      <w:r w:rsidRPr="0074209B">
        <w:t>msgA</w:t>
      </w:r>
      <w:proofErr w:type="spellEnd"/>
      <w:r w:rsidRPr="0074209B">
        <w:t xml:space="preserve"> configurations should support transmission in as few symbols as possible to meet the lowest latency requirements.</w:t>
      </w:r>
    </w:p>
    <w:p w14:paraId="257A48E7" w14:textId="484F99F1" w:rsidR="00AD57E6" w:rsidRDefault="00AD57E6" w:rsidP="00AD57E6">
      <w:pPr>
        <w:pStyle w:val="BodyText"/>
        <w:numPr>
          <w:ilvl w:val="0"/>
          <w:numId w:val="29"/>
        </w:numPr>
      </w:pPr>
      <w:r w:rsidRPr="00A12CAF">
        <w:t xml:space="preserve">For NR-U, it is important that </w:t>
      </w:r>
      <w:proofErr w:type="spellStart"/>
      <w:r w:rsidRPr="00A12CAF">
        <w:t>MsgA</w:t>
      </w:r>
      <w:proofErr w:type="spellEnd"/>
      <w:r w:rsidRPr="00A12CAF">
        <w:t xml:space="preserve"> can be transmitted using only one LBT</w:t>
      </w:r>
      <w:r w:rsidRPr="0074209B">
        <w:t xml:space="preserve">, and therefore that there are no gaps within </w:t>
      </w:r>
      <w:proofErr w:type="spellStart"/>
      <w:r w:rsidRPr="0074209B">
        <w:t>msgA</w:t>
      </w:r>
      <w:proofErr w:type="spellEnd"/>
      <w:r w:rsidRPr="0074209B">
        <w:t xml:space="preserve"> longer than 16</w:t>
      </w:r>
      <w:r w:rsidRPr="0074209B">
        <w:rPr>
          <w:rFonts w:cs="Arial"/>
        </w:rPr>
        <w:t>µ</w:t>
      </w:r>
      <w:r w:rsidRPr="0074209B">
        <w:t>s</w:t>
      </w:r>
      <w:r w:rsidRPr="00A12CAF">
        <w:t>.</w:t>
      </w:r>
    </w:p>
    <w:p w14:paraId="607CDB67" w14:textId="77777777" w:rsidR="00404623" w:rsidRDefault="00404623" w:rsidP="00404623">
      <w:pPr>
        <w:pStyle w:val="BodyText"/>
        <w:numPr>
          <w:ilvl w:val="0"/>
          <w:numId w:val="29"/>
        </w:numPr>
      </w:pPr>
      <w:r>
        <w:t>It is desirable to minimize the number of parameters conveyed by PRACH resources</w:t>
      </w:r>
    </w:p>
    <w:p w14:paraId="30F9DE8D" w14:textId="77777777" w:rsidR="00404623" w:rsidRDefault="00404623" w:rsidP="00400B14">
      <w:pPr>
        <w:pStyle w:val="BodyText"/>
        <w:numPr>
          <w:ilvl w:val="0"/>
          <w:numId w:val="29"/>
        </w:numPr>
        <w:spacing w:after="0"/>
      </w:pPr>
      <w:r>
        <w:t>Designs for PUSCH occasions could potentially have many different PUSCH configurations</w:t>
      </w:r>
    </w:p>
    <w:p w14:paraId="7CDBA2C8" w14:textId="77777777" w:rsidR="00404623" w:rsidRDefault="00404623" w:rsidP="00404623">
      <w:pPr>
        <w:pStyle w:val="BodyText"/>
        <w:numPr>
          <w:ilvl w:val="1"/>
          <w:numId w:val="29"/>
        </w:numPr>
      </w:pPr>
      <w:r w:rsidRPr="0021568C">
        <w:t>PUSCH occasions could have a different MCS, number of occupied PRBs, use a different PUSCH scrambling ID, as well as different DMRS ports or DMRS scrambling IDs</w:t>
      </w:r>
      <w:r>
        <w:t>, etc.</w:t>
      </w:r>
    </w:p>
    <w:p w14:paraId="1100D183" w14:textId="77777777" w:rsidR="00404623" w:rsidRDefault="00404623" w:rsidP="00404623">
      <w:pPr>
        <w:pStyle w:val="BodyText"/>
        <w:numPr>
          <w:ilvl w:val="0"/>
          <w:numId w:val="29"/>
        </w:numPr>
      </w:pPr>
      <w:r>
        <w:t xml:space="preserve">The gNB must at least be able to identify the </w:t>
      </w:r>
      <w:proofErr w:type="spellStart"/>
      <w:r>
        <w:t>msgA</w:t>
      </w:r>
      <w:proofErr w:type="spellEnd"/>
      <w:r>
        <w:t xml:space="preserve"> PUSCH time frequency resources, hence the PUSCH occasion, via the preamble ID.</w:t>
      </w:r>
    </w:p>
    <w:p w14:paraId="30D18845" w14:textId="38FF8AD0" w:rsidR="00404623" w:rsidRDefault="00404623" w:rsidP="00F21960">
      <w:pPr>
        <w:pStyle w:val="BodyText"/>
        <w:numPr>
          <w:ilvl w:val="0"/>
          <w:numId w:val="29"/>
        </w:numPr>
      </w:pPr>
      <w:r>
        <w:t>There are generally many more PRACH preambles available than PUSCH occasions in a given amount of time-frequency resource.</w:t>
      </w:r>
    </w:p>
    <w:p w14:paraId="3E7D0FCD" w14:textId="77777777" w:rsidR="00F21960" w:rsidRPr="0074209B" w:rsidRDefault="00F21960" w:rsidP="00F21960">
      <w:pPr>
        <w:pStyle w:val="BodyText"/>
        <w:ind w:left="720"/>
      </w:pPr>
    </w:p>
    <w:p w14:paraId="333F258F" w14:textId="77777777" w:rsidR="00E45E70" w:rsidRDefault="006E1C82" w:rsidP="00E45E70">
      <w:pPr>
        <w:pStyle w:val="BodyText"/>
        <w:spacing w:after="0"/>
      </w:pPr>
      <w:r w:rsidRPr="00CE0424">
        <w:rPr>
          <w:b/>
          <w:bCs/>
        </w:rPr>
        <w:t xml:space="preserve"> </w:t>
      </w:r>
      <w:r w:rsidR="00E45E70" w:rsidRPr="0063716F">
        <w:rPr>
          <w:b/>
        </w:rPr>
        <w:t>Proposals</w:t>
      </w:r>
      <w:r w:rsidR="00E45E70">
        <w:t>:</w:t>
      </w:r>
    </w:p>
    <w:p w14:paraId="08709472" w14:textId="77777777" w:rsidR="005352F0" w:rsidRDefault="005352F0" w:rsidP="00400B14">
      <w:pPr>
        <w:pStyle w:val="BodyText"/>
        <w:numPr>
          <w:ilvl w:val="0"/>
          <w:numId w:val="35"/>
        </w:numPr>
        <w:spacing w:after="0"/>
      </w:pPr>
      <w:r>
        <w:t>A set of resources containing multiple PUSCH occasions is defined (a ‘</w:t>
      </w:r>
      <w:proofErr w:type="spellStart"/>
      <w:r>
        <w:t>msgA</w:t>
      </w:r>
      <w:proofErr w:type="spellEnd"/>
      <w:r>
        <w:t xml:space="preserve"> PUSCH slot’), where:</w:t>
      </w:r>
    </w:p>
    <w:p w14:paraId="61FB9E45" w14:textId="77777777" w:rsidR="005352F0" w:rsidRDefault="005352F0" w:rsidP="00400B14">
      <w:pPr>
        <w:pStyle w:val="BodyText"/>
        <w:numPr>
          <w:ilvl w:val="1"/>
          <w:numId w:val="35"/>
        </w:numPr>
        <w:spacing w:after="0"/>
      </w:pPr>
      <w:r>
        <w:t xml:space="preserve">A </w:t>
      </w:r>
      <w:proofErr w:type="spellStart"/>
      <w:r>
        <w:t>msgA</w:t>
      </w:r>
      <w:proofErr w:type="spellEnd"/>
      <w:r>
        <w:t xml:space="preserve"> PUSCH slot occurs periodically and has a known length in symbols</w:t>
      </w:r>
    </w:p>
    <w:p w14:paraId="0CF3BA80" w14:textId="77777777" w:rsidR="005352F0" w:rsidRDefault="005352F0" w:rsidP="00400B14">
      <w:pPr>
        <w:pStyle w:val="BodyText"/>
        <w:numPr>
          <w:ilvl w:val="1"/>
          <w:numId w:val="35"/>
        </w:numPr>
        <w:spacing w:after="0"/>
      </w:pPr>
      <w:r>
        <w:t>Each PUSCH occasion occupies a contiguous set of subcarriers and symbols</w:t>
      </w:r>
    </w:p>
    <w:p w14:paraId="7D467685" w14:textId="77777777" w:rsidR="005352F0" w:rsidRDefault="005352F0" w:rsidP="00400B14">
      <w:pPr>
        <w:pStyle w:val="BodyText"/>
        <w:numPr>
          <w:ilvl w:val="1"/>
          <w:numId w:val="35"/>
        </w:numPr>
        <w:spacing w:after="0"/>
      </w:pPr>
      <w:r>
        <w:t>The PUSCH occasions can have different sizes, and a given PRB can contain PUSCH occasions with different sizes.</w:t>
      </w:r>
    </w:p>
    <w:p w14:paraId="133DCB19" w14:textId="44A53E72" w:rsidR="005352F0" w:rsidRDefault="005352F0" w:rsidP="005352F0">
      <w:pPr>
        <w:pStyle w:val="BodyText"/>
        <w:numPr>
          <w:ilvl w:val="1"/>
          <w:numId w:val="35"/>
        </w:numPr>
      </w:pPr>
      <w:r>
        <w:t>PUSCHs in the same PUSCH occasion can have different DMRS</w:t>
      </w:r>
    </w:p>
    <w:p w14:paraId="4AF88CD4" w14:textId="77777777" w:rsidR="007414F8" w:rsidRDefault="007414F8" w:rsidP="00400B14">
      <w:pPr>
        <w:pStyle w:val="BodyText"/>
        <w:numPr>
          <w:ilvl w:val="0"/>
          <w:numId w:val="35"/>
        </w:numPr>
        <w:spacing w:after="0"/>
      </w:pPr>
      <w:r>
        <w:t>The maximum number of preambles is set according to the number of PUSCH occasions.</w:t>
      </w:r>
    </w:p>
    <w:p w14:paraId="3C3F8D5D" w14:textId="77777777" w:rsidR="007414F8" w:rsidRDefault="007414F8" w:rsidP="00400B14">
      <w:pPr>
        <w:pStyle w:val="BodyText"/>
        <w:numPr>
          <w:ilvl w:val="1"/>
          <w:numId w:val="35"/>
        </w:numPr>
        <w:spacing w:after="0"/>
      </w:pPr>
      <w:r>
        <w:t>Strive to minimize the number of preambles associated with the PUSCH occasions</w:t>
      </w:r>
    </w:p>
    <w:p w14:paraId="6D1EF549" w14:textId="77777777" w:rsidR="007414F8" w:rsidRDefault="007414F8" w:rsidP="007414F8">
      <w:pPr>
        <w:pStyle w:val="BodyText"/>
        <w:numPr>
          <w:ilvl w:val="1"/>
          <w:numId w:val="35"/>
        </w:numPr>
      </w:pPr>
      <w:r>
        <w:t>Further study the need for additional PUSCH parameters conveyed by the preamble</w:t>
      </w:r>
    </w:p>
    <w:p w14:paraId="11CAA30A" w14:textId="77777777" w:rsidR="00A34EAE" w:rsidRDefault="00A34EAE" w:rsidP="00A34EAE">
      <w:pPr>
        <w:pStyle w:val="BodyText"/>
        <w:numPr>
          <w:ilvl w:val="0"/>
          <w:numId w:val="35"/>
        </w:numPr>
      </w:pPr>
      <w:r>
        <w:t xml:space="preserve">Signal whether transform precoding is enabled for </w:t>
      </w:r>
      <w:proofErr w:type="spellStart"/>
      <w:r>
        <w:t>msgA</w:t>
      </w:r>
      <w:proofErr w:type="spellEnd"/>
      <w:r>
        <w:t xml:space="preserve"> PUSCH in system information.</w:t>
      </w:r>
    </w:p>
    <w:p w14:paraId="2922CC1E" w14:textId="77777777" w:rsidR="00A34EAE" w:rsidRDefault="00A34EAE" w:rsidP="00A34EAE">
      <w:pPr>
        <w:pStyle w:val="BodyText"/>
        <w:numPr>
          <w:ilvl w:val="0"/>
          <w:numId w:val="28"/>
        </w:numPr>
      </w:pPr>
      <w:r>
        <w:t xml:space="preserve">For the preamble part of </w:t>
      </w:r>
      <w:proofErr w:type="spellStart"/>
      <w:r>
        <w:t>msgA</w:t>
      </w:r>
      <w:proofErr w:type="spellEnd"/>
      <w:r>
        <w:t>, if the preambles are in the same RACH occasion, the numerology of 4-step RA preambles is the same as that of the 2-step RA preambles.</w:t>
      </w:r>
      <w:r w:rsidRPr="004E162A">
        <w:t xml:space="preserve"> </w:t>
      </w:r>
    </w:p>
    <w:p w14:paraId="0041CE46" w14:textId="53217C2F" w:rsidR="005352F0" w:rsidRDefault="00A34EAE" w:rsidP="003865DB">
      <w:pPr>
        <w:pStyle w:val="BodyText"/>
        <w:numPr>
          <w:ilvl w:val="0"/>
          <w:numId w:val="28"/>
        </w:numPr>
      </w:pPr>
      <w:r>
        <w:t xml:space="preserve">Support alternative 1: the numerology of </w:t>
      </w:r>
      <w:proofErr w:type="spellStart"/>
      <w:r>
        <w:t>msgA</w:t>
      </w:r>
      <w:proofErr w:type="spellEnd"/>
      <w:r>
        <w:t xml:space="preserve"> should be the same as the numerology configured for the UL BWP.</w:t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bookmarkStart w:id="4" w:name="_Ref534127550"/>
    <w:bookmarkStart w:id="5" w:name="_Ref488061725"/>
    <w:bookmarkStart w:id="6" w:name="_Ref521659446"/>
    <w:bookmarkStart w:id="7" w:name="_Ref479756368"/>
    <w:bookmarkStart w:id="8" w:name="_Ref481486326"/>
    <w:bookmarkStart w:id="9" w:name="_Ref174151459"/>
    <w:bookmarkStart w:id="10" w:name="_Ref189809556"/>
    <w:p w14:paraId="4E05F49A" w14:textId="2DDF8F3A" w:rsidR="007145F3" w:rsidRDefault="001D5FD0" w:rsidP="004C4E78">
      <w:pPr>
        <w:pStyle w:val="Reference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 w:rsidR="007145F3">
        <w:t>, “</w:t>
      </w:r>
      <w:r w:rsidR="0049549B" w:rsidRPr="0049549B">
        <w:t>New work item: 2-step RACH for NR</w:t>
      </w:r>
      <w:r w:rsidR="007145F3">
        <w:t>”</w:t>
      </w:r>
      <w:r w:rsidR="009A2C98">
        <w:t>,</w:t>
      </w:r>
      <w:r w:rsidR="007145F3">
        <w:t xml:space="preserve"> </w:t>
      </w:r>
      <w:r w:rsidR="0049549B" w:rsidRPr="0049549B">
        <w:t xml:space="preserve">ZTE Corporation, </w:t>
      </w:r>
      <w:proofErr w:type="spellStart"/>
      <w:r w:rsidR="0049549B" w:rsidRPr="0049549B">
        <w:t>Sanechips</w:t>
      </w:r>
      <w:proofErr w:type="spellEnd"/>
      <w:r w:rsidR="007145F3">
        <w:t>, RAN#82, December 2018.</w:t>
      </w:r>
      <w:bookmarkEnd w:id="4"/>
      <w:bookmarkEnd w:id="5"/>
      <w:bookmarkEnd w:id="6"/>
      <w:bookmarkEnd w:id="7"/>
      <w:bookmarkEnd w:id="8"/>
      <w:bookmarkEnd w:id="9"/>
      <w:bookmarkEnd w:id="10"/>
    </w:p>
    <w:p w14:paraId="3DC18E51" w14:textId="48DDDA00" w:rsidR="003630A0" w:rsidRDefault="00C33715" w:rsidP="00626CE0">
      <w:pPr>
        <w:pStyle w:val="Reference"/>
      </w:pPr>
      <w:bookmarkStart w:id="11" w:name="_Ref1155604"/>
      <w:r w:rsidRPr="00C33715">
        <w:t>R1-1904841</w:t>
      </w:r>
      <w:r w:rsidR="00CB2447">
        <w:t>, “</w:t>
      </w:r>
      <w:r w:rsidR="00CB2447" w:rsidRPr="009A2C98">
        <w:t>Use Cases and Scenarios for 2-Step RACH</w:t>
      </w:r>
      <w:r w:rsidR="00CB2447">
        <w:t>”, Ericsson, 3GPP TSG-RAN WG1 Meeting #</w:t>
      </w:r>
      <w:r w:rsidR="00CB2447" w:rsidRPr="001A46DC">
        <w:t>96</w:t>
      </w:r>
      <w:r>
        <w:t>bis</w:t>
      </w:r>
      <w:r w:rsidR="00CB2447" w:rsidRPr="001A46DC">
        <w:t xml:space="preserve">, </w:t>
      </w:r>
      <w:r>
        <w:t>Xi’an</w:t>
      </w:r>
      <w:r w:rsidR="00CB2447" w:rsidRPr="001A46DC">
        <w:t xml:space="preserve">, </w:t>
      </w:r>
      <w:r>
        <w:t>China</w:t>
      </w:r>
      <w:r w:rsidR="00CB2447">
        <w:t xml:space="preserve">, </w:t>
      </w:r>
      <w:r>
        <w:t>April</w:t>
      </w:r>
      <w:r w:rsidRPr="001A46DC">
        <w:t xml:space="preserve"> </w:t>
      </w:r>
      <w:r w:rsidR="00AC333F">
        <w:t>08</w:t>
      </w:r>
      <w:r w:rsidR="00CB2447">
        <w:t xml:space="preserve"> – </w:t>
      </w:r>
      <w:r w:rsidR="00AC333F">
        <w:t>April</w:t>
      </w:r>
      <w:r w:rsidR="00AC333F" w:rsidRPr="001A46DC">
        <w:t xml:space="preserve"> </w:t>
      </w:r>
      <w:r w:rsidR="00CB2447" w:rsidRPr="001A46DC">
        <w:t>1</w:t>
      </w:r>
      <w:r w:rsidR="00AC333F">
        <w:t>2</w:t>
      </w:r>
      <w:r w:rsidR="00CB2447">
        <w:t>, 2019</w:t>
      </w:r>
      <w:bookmarkEnd w:id="11"/>
    </w:p>
    <w:sectPr w:rsidR="003630A0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168A6" w14:textId="77777777" w:rsidR="00F613D2" w:rsidRDefault="00F613D2">
      <w:r>
        <w:separator/>
      </w:r>
    </w:p>
  </w:endnote>
  <w:endnote w:type="continuationSeparator" w:id="0">
    <w:p w14:paraId="23983085" w14:textId="77777777" w:rsidR="00F613D2" w:rsidRDefault="00F613D2">
      <w:r>
        <w:continuationSeparator/>
      </w:r>
    </w:p>
  </w:endnote>
  <w:endnote w:type="continuationNotice" w:id="1">
    <w:p w14:paraId="6EC7A8A9" w14:textId="77777777" w:rsidR="00F613D2" w:rsidRDefault="00F613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D20878" w:rsidRDefault="00D2087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18C14" w14:textId="77777777" w:rsidR="00F613D2" w:rsidRDefault="00F613D2">
      <w:r>
        <w:separator/>
      </w:r>
    </w:p>
  </w:footnote>
  <w:footnote w:type="continuationSeparator" w:id="0">
    <w:p w14:paraId="6AB32620" w14:textId="77777777" w:rsidR="00F613D2" w:rsidRDefault="00F613D2">
      <w:r>
        <w:continuationSeparator/>
      </w:r>
    </w:p>
  </w:footnote>
  <w:footnote w:type="continuationNotice" w:id="1">
    <w:p w14:paraId="759C4CCB" w14:textId="77777777" w:rsidR="00F613D2" w:rsidRDefault="00F613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D20878" w:rsidRDefault="00D208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11A67A9"/>
    <w:multiLevelType w:val="hybridMultilevel"/>
    <w:tmpl w:val="7B12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CF698A"/>
    <w:multiLevelType w:val="hybridMultilevel"/>
    <w:tmpl w:val="BAC8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2B7D1A"/>
    <w:multiLevelType w:val="hybridMultilevel"/>
    <w:tmpl w:val="1EA6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364B6"/>
    <w:multiLevelType w:val="hybridMultilevel"/>
    <w:tmpl w:val="EC783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D4C38"/>
    <w:multiLevelType w:val="hybridMultilevel"/>
    <w:tmpl w:val="9C52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"/>
  </w:num>
  <w:num w:numId="4">
    <w:abstractNumId w:val="26"/>
  </w:num>
  <w:num w:numId="5">
    <w:abstractNumId w:val="27"/>
  </w:num>
  <w:num w:numId="6">
    <w:abstractNumId w:val="28"/>
  </w:num>
  <w:num w:numId="7">
    <w:abstractNumId w:val="6"/>
  </w:num>
  <w:num w:numId="8">
    <w:abstractNumId w:val="8"/>
  </w:num>
  <w:num w:numId="9">
    <w:abstractNumId w:val="4"/>
  </w:num>
  <w:num w:numId="10">
    <w:abstractNumId w:val="34"/>
  </w:num>
  <w:num w:numId="11">
    <w:abstractNumId w:val="12"/>
  </w:num>
  <w:num w:numId="12">
    <w:abstractNumId w:val="31"/>
  </w:num>
  <w:num w:numId="13">
    <w:abstractNumId w:val="11"/>
  </w:num>
  <w:num w:numId="14">
    <w:abstractNumId w:val="9"/>
  </w:num>
  <w:num w:numId="15">
    <w:abstractNumId w:val="32"/>
  </w:num>
  <w:num w:numId="16">
    <w:abstractNumId w:val="16"/>
  </w:num>
  <w:num w:numId="17">
    <w:abstractNumId w:val="22"/>
  </w:num>
  <w:num w:numId="18">
    <w:abstractNumId w:val="15"/>
  </w:num>
  <w:num w:numId="19">
    <w:abstractNumId w:val="18"/>
  </w:num>
  <w:num w:numId="20">
    <w:abstractNumId w:val="23"/>
  </w:num>
  <w:num w:numId="21">
    <w:abstractNumId w:val="0"/>
  </w:num>
  <w:num w:numId="22">
    <w:abstractNumId w:val="21"/>
  </w:num>
  <w:num w:numId="23">
    <w:abstractNumId w:val="10"/>
  </w:num>
  <w:num w:numId="24">
    <w:abstractNumId w:val="29"/>
  </w:num>
  <w:num w:numId="25">
    <w:abstractNumId w:val="24"/>
  </w:num>
  <w:num w:numId="26">
    <w:abstractNumId w:val="30"/>
  </w:num>
  <w:num w:numId="27">
    <w:abstractNumId w:val="19"/>
  </w:num>
  <w:num w:numId="28">
    <w:abstractNumId w:val="33"/>
  </w:num>
  <w:num w:numId="29">
    <w:abstractNumId w:val="20"/>
  </w:num>
  <w:num w:numId="30">
    <w:abstractNumId w:val="3"/>
  </w:num>
  <w:num w:numId="31">
    <w:abstractNumId w:val="14"/>
  </w:num>
  <w:num w:numId="32">
    <w:abstractNumId w:val="13"/>
  </w:num>
  <w:num w:numId="33">
    <w:abstractNumId w:val="5"/>
  </w:num>
  <w:num w:numId="34">
    <w:abstractNumId w:val="2"/>
  </w:num>
  <w:num w:numId="35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80"/>
    <w:rsid w:val="0000564C"/>
    <w:rsid w:val="00006446"/>
    <w:rsid w:val="00006896"/>
    <w:rsid w:val="000078D3"/>
    <w:rsid w:val="00007CDC"/>
    <w:rsid w:val="00011B28"/>
    <w:rsid w:val="000122F3"/>
    <w:rsid w:val="000128DE"/>
    <w:rsid w:val="00012964"/>
    <w:rsid w:val="00015D15"/>
    <w:rsid w:val="00024C72"/>
    <w:rsid w:val="00024F94"/>
    <w:rsid w:val="0002564D"/>
    <w:rsid w:val="00025ECA"/>
    <w:rsid w:val="00030576"/>
    <w:rsid w:val="00030AF1"/>
    <w:rsid w:val="000312BE"/>
    <w:rsid w:val="000325B8"/>
    <w:rsid w:val="0003330B"/>
    <w:rsid w:val="00033FB1"/>
    <w:rsid w:val="00034C15"/>
    <w:rsid w:val="0003606C"/>
    <w:rsid w:val="00036BA1"/>
    <w:rsid w:val="000400EF"/>
    <w:rsid w:val="000422E2"/>
    <w:rsid w:val="0004242A"/>
    <w:rsid w:val="00042F22"/>
    <w:rsid w:val="000436DF"/>
    <w:rsid w:val="000444EF"/>
    <w:rsid w:val="00047116"/>
    <w:rsid w:val="00050E98"/>
    <w:rsid w:val="00052A07"/>
    <w:rsid w:val="000534E3"/>
    <w:rsid w:val="000534EE"/>
    <w:rsid w:val="0005606A"/>
    <w:rsid w:val="00057008"/>
    <w:rsid w:val="00057117"/>
    <w:rsid w:val="000616E7"/>
    <w:rsid w:val="000633B3"/>
    <w:rsid w:val="0006487E"/>
    <w:rsid w:val="0006493E"/>
    <w:rsid w:val="00065E1A"/>
    <w:rsid w:val="00066051"/>
    <w:rsid w:val="000670CB"/>
    <w:rsid w:val="0006783D"/>
    <w:rsid w:val="000711F5"/>
    <w:rsid w:val="00072546"/>
    <w:rsid w:val="00072675"/>
    <w:rsid w:val="00073209"/>
    <w:rsid w:val="000732E8"/>
    <w:rsid w:val="00074409"/>
    <w:rsid w:val="00074DCF"/>
    <w:rsid w:val="0007518B"/>
    <w:rsid w:val="0007693E"/>
    <w:rsid w:val="00076BB5"/>
    <w:rsid w:val="00077E5F"/>
    <w:rsid w:val="00077FA8"/>
    <w:rsid w:val="00080195"/>
    <w:rsid w:val="0008036A"/>
    <w:rsid w:val="00081AE6"/>
    <w:rsid w:val="00081BCD"/>
    <w:rsid w:val="000828E6"/>
    <w:rsid w:val="00083E5C"/>
    <w:rsid w:val="000855EB"/>
    <w:rsid w:val="00085B52"/>
    <w:rsid w:val="0008666C"/>
    <w:rsid w:val="000866F2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06A"/>
    <w:rsid w:val="000A04BA"/>
    <w:rsid w:val="000A1B7B"/>
    <w:rsid w:val="000A56F2"/>
    <w:rsid w:val="000A6ECB"/>
    <w:rsid w:val="000B08D9"/>
    <w:rsid w:val="000B2719"/>
    <w:rsid w:val="000B3A8F"/>
    <w:rsid w:val="000B4AB9"/>
    <w:rsid w:val="000B58C3"/>
    <w:rsid w:val="000B61E9"/>
    <w:rsid w:val="000B659F"/>
    <w:rsid w:val="000B6FD4"/>
    <w:rsid w:val="000C165A"/>
    <w:rsid w:val="000C2E19"/>
    <w:rsid w:val="000C542D"/>
    <w:rsid w:val="000C65A3"/>
    <w:rsid w:val="000D0D07"/>
    <w:rsid w:val="000D35EF"/>
    <w:rsid w:val="000D4797"/>
    <w:rsid w:val="000E0527"/>
    <w:rsid w:val="000E1E92"/>
    <w:rsid w:val="000E2E2A"/>
    <w:rsid w:val="000E3C3B"/>
    <w:rsid w:val="000E4391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5657"/>
    <w:rsid w:val="001062FB"/>
    <w:rsid w:val="001063A1"/>
    <w:rsid w:val="001063E6"/>
    <w:rsid w:val="00110211"/>
    <w:rsid w:val="0011172C"/>
    <w:rsid w:val="00113CF4"/>
    <w:rsid w:val="0011415B"/>
    <w:rsid w:val="001153EA"/>
    <w:rsid w:val="00115438"/>
    <w:rsid w:val="00115643"/>
    <w:rsid w:val="00116765"/>
    <w:rsid w:val="00117776"/>
    <w:rsid w:val="00120B2C"/>
    <w:rsid w:val="00120E65"/>
    <w:rsid w:val="001219F5"/>
    <w:rsid w:val="00121A20"/>
    <w:rsid w:val="0012377F"/>
    <w:rsid w:val="00124314"/>
    <w:rsid w:val="00124CA4"/>
    <w:rsid w:val="00125DC3"/>
    <w:rsid w:val="00126B4A"/>
    <w:rsid w:val="001327D7"/>
    <w:rsid w:val="00132FD0"/>
    <w:rsid w:val="001333A8"/>
    <w:rsid w:val="001344C0"/>
    <w:rsid w:val="001346FA"/>
    <w:rsid w:val="00135252"/>
    <w:rsid w:val="00137AB5"/>
    <w:rsid w:val="00137F0B"/>
    <w:rsid w:val="00147603"/>
    <w:rsid w:val="00151E23"/>
    <w:rsid w:val="001526E0"/>
    <w:rsid w:val="001551B5"/>
    <w:rsid w:val="00156909"/>
    <w:rsid w:val="0015772D"/>
    <w:rsid w:val="001652E4"/>
    <w:rsid w:val="001659C1"/>
    <w:rsid w:val="00166620"/>
    <w:rsid w:val="001714B7"/>
    <w:rsid w:val="0017260F"/>
    <w:rsid w:val="00173A8E"/>
    <w:rsid w:val="0017502C"/>
    <w:rsid w:val="0018143F"/>
    <w:rsid w:val="00181FF8"/>
    <w:rsid w:val="00182504"/>
    <w:rsid w:val="00183054"/>
    <w:rsid w:val="00187357"/>
    <w:rsid w:val="001907B1"/>
    <w:rsid w:val="00190AC1"/>
    <w:rsid w:val="00190C4A"/>
    <w:rsid w:val="00192CBA"/>
    <w:rsid w:val="0019341A"/>
    <w:rsid w:val="00197DF9"/>
    <w:rsid w:val="001A0785"/>
    <w:rsid w:val="001A1987"/>
    <w:rsid w:val="001A2564"/>
    <w:rsid w:val="001A40F0"/>
    <w:rsid w:val="001A46DC"/>
    <w:rsid w:val="001A6173"/>
    <w:rsid w:val="001A6CBA"/>
    <w:rsid w:val="001B0577"/>
    <w:rsid w:val="001B0D97"/>
    <w:rsid w:val="001B126E"/>
    <w:rsid w:val="001B54B6"/>
    <w:rsid w:val="001B5A5D"/>
    <w:rsid w:val="001C1CE5"/>
    <w:rsid w:val="001C39EF"/>
    <w:rsid w:val="001C3D2A"/>
    <w:rsid w:val="001C6742"/>
    <w:rsid w:val="001D3274"/>
    <w:rsid w:val="001D51BA"/>
    <w:rsid w:val="001D53E7"/>
    <w:rsid w:val="001D5FD0"/>
    <w:rsid w:val="001D6342"/>
    <w:rsid w:val="001D6C5F"/>
    <w:rsid w:val="001D6D53"/>
    <w:rsid w:val="001E19A3"/>
    <w:rsid w:val="001E203B"/>
    <w:rsid w:val="001E58E2"/>
    <w:rsid w:val="001E7AED"/>
    <w:rsid w:val="001F205F"/>
    <w:rsid w:val="001F368A"/>
    <w:rsid w:val="001F3916"/>
    <w:rsid w:val="001F54C5"/>
    <w:rsid w:val="001F662C"/>
    <w:rsid w:val="001F7074"/>
    <w:rsid w:val="00200490"/>
    <w:rsid w:val="00201F3A"/>
    <w:rsid w:val="00203293"/>
    <w:rsid w:val="002039FA"/>
    <w:rsid w:val="00203F96"/>
    <w:rsid w:val="002069B2"/>
    <w:rsid w:val="00207FA3"/>
    <w:rsid w:val="00212C05"/>
    <w:rsid w:val="002131C5"/>
    <w:rsid w:val="0021429A"/>
    <w:rsid w:val="00214DA8"/>
    <w:rsid w:val="00214E6A"/>
    <w:rsid w:val="00215423"/>
    <w:rsid w:val="0021568C"/>
    <w:rsid w:val="002158FA"/>
    <w:rsid w:val="00220330"/>
    <w:rsid w:val="00220600"/>
    <w:rsid w:val="002206FC"/>
    <w:rsid w:val="002224DB"/>
    <w:rsid w:val="00223FCB"/>
    <w:rsid w:val="002252C3"/>
    <w:rsid w:val="00225C54"/>
    <w:rsid w:val="00226BCE"/>
    <w:rsid w:val="00227384"/>
    <w:rsid w:val="00230765"/>
    <w:rsid w:val="00230D18"/>
    <w:rsid w:val="002319E4"/>
    <w:rsid w:val="0023218B"/>
    <w:rsid w:val="00235632"/>
    <w:rsid w:val="00235872"/>
    <w:rsid w:val="00241559"/>
    <w:rsid w:val="002419A2"/>
    <w:rsid w:val="002422D1"/>
    <w:rsid w:val="002435B3"/>
    <w:rsid w:val="00244EEC"/>
    <w:rsid w:val="002458EB"/>
    <w:rsid w:val="002500C8"/>
    <w:rsid w:val="00257543"/>
    <w:rsid w:val="002617E7"/>
    <w:rsid w:val="00264228"/>
    <w:rsid w:val="00264334"/>
    <w:rsid w:val="0026473E"/>
    <w:rsid w:val="00264F1B"/>
    <w:rsid w:val="00265E33"/>
    <w:rsid w:val="00266214"/>
    <w:rsid w:val="00266C6A"/>
    <w:rsid w:val="00267C83"/>
    <w:rsid w:val="00270DEA"/>
    <w:rsid w:val="0027144F"/>
    <w:rsid w:val="00271813"/>
    <w:rsid w:val="00271F3A"/>
    <w:rsid w:val="00273278"/>
    <w:rsid w:val="002737F4"/>
    <w:rsid w:val="00275B89"/>
    <w:rsid w:val="002801D8"/>
    <w:rsid w:val="002805F5"/>
    <w:rsid w:val="00280751"/>
    <w:rsid w:val="0028280A"/>
    <w:rsid w:val="002831B0"/>
    <w:rsid w:val="00283CFB"/>
    <w:rsid w:val="00283EBA"/>
    <w:rsid w:val="00285B89"/>
    <w:rsid w:val="00285CF1"/>
    <w:rsid w:val="002861B3"/>
    <w:rsid w:val="00286ACD"/>
    <w:rsid w:val="00287838"/>
    <w:rsid w:val="002907B5"/>
    <w:rsid w:val="00290AB6"/>
    <w:rsid w:val="00292EB7"/>
    <w:rsid w:val="0029397B"/>
    <w:rsid w:val="00294B5D"/>
    <w:rsid w:val="00296227"/>
    <w:rsid w:val="00296C6D"/>
    <w:rsid w:val="00296F44"/>
    <w:rsid w:val="0029777D"/>
    <w:rsid w:val="00297F57"/>
    <w:rsid w:val="002A055E"/>
    <w:rsid w:val="002A1D4E"/>
    <w:rsid w:val="002A2869"/>
    <w:rsid w:val="002A7728"/>
    <w:rsid w:val="002A774E"/>
    <w:rsid w:val="002B0488"/>
    <w:rsid w:val="002B154D"/>
    <w:rsid w:val="002B24D6"/>
    <w:rsid w:val="002B4E00"/>
    <w:rsid w:val="002C1DC0"/>
    <w:rsid w:val="002C3A90"/>
    <w:rsid w:val="002C41E6"/>
    <w:rsid w:val="002C6F96"/>
    <w:rsid w:val="002C7113"/>
    <w:rsid w:val="002C7271"/>
    <w:rsid w:val="002D071A"/>
    <w:rsid w:val="002D0CB4"/>
    <w:rsid w:val="002D34B2"/>
    <w:rsid w:val="002D48B0"/>
    <w:rsid w:val="002D5B37"/>
    <w:rsid w:val="002D6BC3"/>
    <w:rsid w:val="002D7637"/>
    <w:rsid w:val="002E17F2"/>
    <w:rsid w:val="002E3CF1"/>
    <w:rsid w:val="002E65DF"/>
    <w:rsid w:val="002E6986"/>
    <w:rsid w:val="002E7CAE"/>
    <w:rsid w:val="002F2771"/>
    <w:rsid w:val="002F35DD"/>
    <w:rsid w:val="002F37A9"/>
    <w:rsid w:val="002F3CA3"/>
    <w:rsid w:val="002F581F"/>
    <w:rsid w:val="002F5DB5"/>
    <w:rsid w:val="002F6C5D"/>
    <w:rsid w:val="002F6CD0"/>
    <w:rsid w:val="002F6CD2"/>
    <w:rsid w:val="002F7C2E"/>
    <w:rsid w:val="00301605"/>
    <w:rsid w:val="00301CE6"/>
    <w:rsid w:val="0030256B"/>
    <w:rsid w:val="0030501F"/>
    <w:rsid w:val="00307BA1"/>
    <w:rsid w:val="00311702"/>
    <w:rsid w:val="00311E82"/>
    <w:rsid w:val="003131A5"/>
    <w:rsid w:val="00313FD6"/>
    <w:rsid w:val="003143BD"/>
    <w:rsid w:val="0031441C"/>
    <w:rsid w:val="00315363"/>
    <w:rsid w:val="003203ED"/>
    <w:rsid w:val="0032205A"/>
    <w:rsid w:val="00322C9F"/>
    <w:rsid w:val="00324D23"/>
    <w:rsid w:val="00326949"/>
    <w:rsid w:val="00330B73"/>
    <w:rsid w:val="00330CAA"/>
    <w:rsid w:val="00331751"/>
    <w:rsid w:val="00334579"/>
    <w:rsid w:val="00335858"/>
    <w:rsid w:val="00336BDA"/>
    <w:rsid w:val="00341187"/>
    <w:rsid w:val="00341B12"/>
    <w:rsid w:val="00342BD7"/>
    <w:rsid w:val="00343E9B"/>
    <w:rsid w:val="00346DB5"/>
    <w:rsid w:val="003477B1"/>
    <w:rsid w:val="003544B2"/>
    <w:rsid w:val="00354B73"/>
    <w:rsid w:val="0035549D"/>
    <w:rsid w:val="00357380"/>
    <w:rsid w:val="003602D9"/>
    <w:rsid w:val="003604CE"/>
    <w:rsid w:val="00362D27"/>
    <w:rsid w:val="003630A0"/>
    <w:rsid w:val="0036742B"/>
    <w:rsid w:val="00367BD6"/>
    <w:rsid w:val="00370196"/>
    <w:rsid w:val="00370982"/>
    <w:rsid w:val="00370E26"/>
    <w:rsid w:val="00370E47"/>
    <w:rsid w:val="0037153F"/>
    <w:rsid w:val="00371DED"/>
    <w:rsid w:val="00373957"/>
    <w:rsid w:val="003742AC"/>
    <w:rsid w:val="003753E5"/>
    <w:rsid w:val="00375A51"/>
    <w:rsid w:val="00377CE1"/>
    <w:rsid w:val="0038233A"/>
    <w:rsid w:val="00382E30"/>
    <w:rsid w:val="0038356A"/>
    <w:rsid w:val="00385BF0"/>
    <w:rsid w:val="003865DB"/>
    <w:rsid w:val="003939FF"/>
    <w:rsid w:val="003A2223"/>
    <w:rsid w:val="003A2A0F"/>
    <w:rsid w:val="003A45A1"/>
    <w:rsid w:val="003A49EC"/>
    <w:rsid w:val="003A5B0A"/>
    <w:rsid w:val="003A6BAC"/>
    <w:rsid w:val="003A70A4"/>
    <w:rsid w:val="003A7EF3"/>
    <w:rsid w:val="003B159C"/>
    <w:rsid w:val="003B25E2"/>
    <w:rsid w:val="003B2A66"/>
    <w:rsid w:val="003B2D5B"/>
    <w:rsid w:val="003B369F"/>
    <w:rsid w:val="003B36A3"/>
    <w:rsid w:val="003B3D24"/>
    <w:rsid w:val="003B514F"/>
    <w:rsid w:val="003B64BB"/>
    <w:rsid w:val="003B7FE5"/>
    <w:rsid w:val="003C06E3"/>
    <w:rsid w:val="003C11C8"/>
    <w:rsid w:val="003C2702"/>
    <w:rsid w:val="003C552C"/>
    <w:rsid w:val="003C5C8B"/>
    <w:rsid w:val="003C5F4F"/>
    <w:rsid w:val="003C7806"/>
    <w:rsid w:val="003D0540"/>
    <w:rsid w:val="003D109F"/>
    <w:rsid w:val="003D2478"/>
    <w:rsid w:val="003D3671"/>
    <w:rsid w:val="003D3C45"/>
    <w:rsid w:val="003D3E0A"/>
    <w:rsid w:val="003D566A"/>
    <w:rsid w:val="003D5B1F"/>
    <w:rsid w:val="003D6CE8"/>
    <w:rsid w:val="003D7647"/>
    <w:rsid w:val="003E15FA"/>
    <w:rsid w:val="003E1CE7"/>
    <w:rsid w:val="003E55E4"/>
    <w:rsid w:val="003E573D"/>
    <w:rsid w:val="003E60D5"/>
    <w:rsid w:val="003E74E3"/>
    <w:rsid w:val="003F05C7"/>
    <w:rsid w:val="003F12B5"/>
    <w:rsid w:val="003F2CD4"/>
    <w:rsid w:val="003F4305"/>
    <w:rsid w:val="003F4B36"/>
    <w:rsid w:val="003F620D"/>
    <w:rsid w:val="003F6BBE"/>
    <w:rsid w:val="003F792F"/>
    <w:rsid w:val="004000E8"/>
    <w:rsid w:val="00400B14"/>
    <w:rsid w:val="00401154"/>
    <w:rsid w:val="0040259E"/>
    <w:rsid w:val="00402E2B"/>
    <w:rsid w:val="00404623"/>
    <w:rsid w:val="004046A0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21105"/>
    <w:rsid w:val="004218F1"/>
    <w:rsid w:val="00422AA4"/>
    <w:rsid w:val="004233C4"/>
    <w:rsid w:val="004242F4"/>
    <w:rsid w:val="00427248"/>
    <w:rsid w:val="00430619"/>
    <w:rsid w:val="004314DE"/>
    <w:rsid w:val="00431C4B"/>
    <w:rsid w:val="00437447"/>
    <w:rsid w:val="00441A92"/>
    <w:rsid w:val="004431DC"/>
    <w:rsid w:val="00443B09"/>
    <w:rsid w:val="00443CBD"/>
    <w:rsid w:val="00444032"/>
    <w:rsid w:val="00444ABF"/>
    <w:rsid w:val="00444F56"/>
    <w:rsid w:val="00445B1D"/>
    <w:rsid w:val="00446488"/>
    <w:rsid w:val="00447772"/>
    <w:rsid w:val="004517AA"/>
    <w:rsid w:val="00452CAC"/>
    <w:rsid w:val="00454E62"/>
    <w:rsid w:val="00457565"/>
    <w:rsid w:val="00457938"/>
    <w:rsid w:val="00457B71"/>
    <w:rsid w:val="00464F12"/>
    <w:rsid w:val="00466083"/>
    <w:rsid w:val="004669E2"/>
    <w:rsid w:val="0046730B"/>
    <w:rsid w:val="00470C31"/>
    <w:rsid w:val="00471DE0"/>
    <w:rsid w:val="004734D0"/>
    <w:rsid w:val="00473B2D"/>
    <w:rsid w:val="00475400"/>
    <w:rsid w:val="0047556B"/>
    <w:rsid w:val="00477768"/>
    <w:rsid w:val="00483266"/>
    <w:rsid w:val="00484971"/>
    <w:rsid w:val="004862C6"/>
    <w:rsid w:val="004924E1"/>
    <w:rsid w:val="004926F4"/>
    <w:rsid w:val="00492BC5"/>
    <w:rsid w:val="0049549B"/>
    <w:rsid w:val="00496378"/>
    <w:rsid w:val="004964F1"/>
    <w:rsid w:val="00497506"/>
    <w:rsid w:val="004A16BC"/>
    <w:rsid w:val="004A2B94"/>
    <w:rsid w:val="004B338E"/>
    <w:rsid w:val="004B5755"/>
    <w:rsid w:val="004B6F6A"/>
    <w:rsid w:val="004B7C0C"/>
    <w:rsid w:val="004C3763"/>
    <w:rsid w:val="004C3898"/>
    <w:rsid w:val="004C3952"/>
    <w:rsid w:val="004C4ABD"/>
    <w:rsid w:val="004C4AD7"/>
    <w:rsid w:val="004C4E78"/>
    <w:rsid w:val="004D0EC1"/>
    <w:rsid w:val="004D36B1"/>
    <w:rsid w:val="004D7513"/>
    <w:rsid w:val="004D7EBD"/>
    <w:rsid w:val="004E162A"/>
    <w:rsid w:val="004E2680"/>
    <w:rsid w:val="004E28F9"/>
    <w:rsid w:val="004E462E"/>
    <w:rsid w:val="004E56DC"/>
    <w:rsid w:val="004E76F4"/>
    <w:rsid w:val="004F0B4E"/>
    <w:rsid w:val="004F0B6C"/>
    <w:rsid w:val="004F1920"/>
    <w:rsid w:val="004F2078"/>
    <w:rsid w:val="004F4DA3"/>
    <w:rsid w:val="004F6F70"/>
    <w:rsid w:val="00500DB0"/>
    <w:rsid w:val="00502AF4"/>
    <w:rsid w:val="005030FF"/>
    <w:rsid w:val="005033A6"/>
    <w:rsid w:val="005045F1"/>
    <w:rsid w:val="0050517E"/>
    <w:rsid w:val="00506557"/>
    <w:rsid w:val="0050677A"/>
    <w:rsid w:val="005108D8"/>
    <w:rsid w:val="005116F9"/>
    <w:rsid w:val="00512C56"/>
    <w:rsid w:val="00514629"/>
    <w:rsid w:val="005153A7"/>
    <w:rsid w:val="005219CF"/>
    <w:rsid w:val="00523A6B"/>
    <w:rsid w:val="0052547E"/>
    <w:rsid w:val="00526622"/>
    <w:rsid w:val="00527961"/>
    <w:rsid w:val="00534B59"/>
    <w:rsid w:val="005352F0"/>
    <w:rsid w:val="00535AB2"/>
    <w:rsid w:val="00536759"/>
    <w:rsid w:val="00537C62"/>
    <w:rsid w:val="00543B49"/>
    <w:rsid w:val="00545B62"/>
    <w:rsid w:val="00546970"/>
    <w:rsid w:val="00547162"/>
    <w:rsid w:val="00554A6C"/>
    <w:rsid w:val="00554E19"/>
    <w:rsid w:val="00555E42"/>
    <w:rsid w:val="0055628F"/>
    <w:rsid w:val="00557B39"/>
    <w:rsid w:val="00557C64"/>
    <w:rsid w:val="0056121F"/>
    <w:rsid w:val="00561A5B"/>
    <w:rsid w:val="00563F6E"/>
    <w:rsid w:val="00565728"/>
    <w:rsid w:val="0056585E"/>
    <w:rsid w:val="00572505"/>
    <w:rsid w:val="00580731"/>
    <w:rsid w:val="00582809"/>
    <w:rsid w:val="00583947"/>
    <w:rsid w:val="005854FA"/>
    <w:rsid w:val="0058798C"/>
    <w:rsid w:val="005900FA"/>
    <w:rsid w:val="0059066A"/>
    <w:rsid w:val="005920D5"/>
    <w:rsid w:val="005935A4"/>
    <w:rsid w:val="005948C2"/>
    <w:rsid w:val="00595DCA"/>
    <w:rsid w:val="0059694B"/>
    <w:rsid w:val="0059779B"/>
    <w:rsid w:val="005A17D5"/>
    <w:rsid w:val="005A199D"/>
    <w:rsid w:val="005A209A"/>
    <w:rsid w:val="005A662D"/>
    <w:rsid w:val="005A67D0"/>
    <w:rsid w:val="005B1409"/>
    <w:rsid w:val="005B3571"/>
    <w:rsid w:val="005B35D7"/>
    <w:rsid w:val="005B392A"/>
    <w:rsid w:val="005B3AA3"/>
    <w:rsid w:val="005B6F83"/>
    <w:rsid w:val="005C39F8"/>
    <w:rsid w:val="005C4B53"/>
    <w:rsid w:val="005C4E9D"/>
    <w:rsid w:val="005C74FB"/>
    <w:rsid w:val="005D1602"/>
    <w:rsid w:val="005D3074"/>
    <w:rsid w:val="005D603A"/>
    <w:rsid w:val="005E1D9C"/>
    <w:rsid w:val="005E2183"/>
    <w:rsid w:val="005E385F"/>
    <w:rsid w:val="005E41A0"/>
    <w:rsid w:val="005E5B81"/>
    <w:rsid w:val="005F0BEC"/>
    <w:rsid w:val="005F2CB1"/>
    <w:rsid w:val="005F3025"/>
    <w:rsid w:val="005F30C7"/>
    <w:rsid w:val="005F618C"/>
    <w:rsid w:val="005F70BD"/>
    <w:rsid w:val="005F79CC"/>
    <w:rsid w:val="0060283C"/>
    <w:rsid w:val="00602DC4"/>
    <w:rsid w:val="00604F02"/>
    <w:rsid w:val="00604F14"/>
    <w:rsid w:val="00611B83"/>
    <w:rsid w:val="00613257"/>
    <w:rsid w:val="00617376"/>
    <w:rsid w:val="00620A71"/>
    <w:rsid w:val="00620D80"/>
    <w:rsid w:val="00622D1C"/>
    <w:rsid w:val="006234A6"/>
    <w:rsid w:val="00624DC9"/>
    <w:rsid w:val="00625E6A"/>
    <w:rsid w:val="00630001"/>
    <w:rsid w:val="006310C8"/>
    <w:rsid w:val="006311B3"/>
    <w:rsid w:val="0063284C"/>
    <w:rsid w:val="00632E30"/>
    <w:rsid w:val="00635F85"/>
    <w:rsid w:val="00636398"/>
    <w:rsid w:val="006368AF"/>
    <w:rsid w:val="006368D3"/>
    <w:rsid w:val="0063716F"/>
    <w:rsid w:val="006377EC"/>
    <w:rsid w:val="00640B56"/>
    <w:rsid w:val="0064151F"/>
    <w:rsid w:val="00641533"/>
    <w:rsid w:val="0064162B"/>
    <w:rsid w:val="0064208D"/>
    <w:rsid w:val="00643475"/>
    <w:rsid w:val="006434E1"/>
    <w:rsid w:val="0064396A"/>
    <w:rsid w:val="00644207"/>
    <w:rsid w:val="00644FEB"/>
    <w:rsid w:val="0064624E"/>
    <w:rsid w:val="006506B2"/>
    <w:rsid w:val="00650AB9"/>
    <w:rsid w:val="00651573"/>
    <w:rsid w:val="00651981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EE7"/>
    <w:rsid w:val="00670922"/>
    <w:rsid w:val="00670BE1"/>
    <w:rsid w:val="00670E0E"/>
    <w:rsid w:val="0067218F"/>
    <w:rsid w:val="006730F9"/>
    <w:rsid w:val="00673433"/>
    <w:rsid w:val="006734A4"/>
    <w:rsid w:val="006741F2"/>
    <w:rsid w:val="00674CC3"/>
    <w:rsid w:val="00675C72"/>
    <w:rsid w:val="006769DE"/>
    <w:rsid w:val="006771F9"/>
    <w:rsid w:val="006776D7"/>
    <w:rsid w:val="00681003"/>
    <w:rsid w:val="006817C9"/>
    <w:rsid w:val="00683ECE"/>
    <w:rsid w:val="00684DC5"/>
    <w:rsid w:val="00685E77"/>
    <w:rsid w:val="00686D8C"/>
    <w:rsid w:val="00693A79"/>
    <w:rsid w:val="00695FC2"/>
    <w:rsid w:val="00696949"/>
    <w:rsid w:val="00696C86"/>
    <w:rsid w:val="00697052"/>
    <w:rsid w:val="006A17E3"/>
    <w:rsid w:val="006A18DF"/>
    <w:rsid w:val="006A2E29"/>
    <w:rsid w:val="006A3338"/>
    <w:rsid w:val="006A35D3"/>
    <w:rsid w:val="006A461C"/>
    <w:rsid w:val="006A46FB"/>
    <w:rsid w:val="006A480E"/>
    <w:rsid w:val="006A5E28"/>
    <w:rsid w:val="006A697B"/>
    <w:rsid w:val="006A7AFF"/>
    <w:rsid w:val="006B1816"/>
    <w:rsid w:val="006B2099"/>
    <w:rsid w:val="006B50CF"/>
    <w:rsid w:val="006C03B8"/>
    <w:rsid w:val="006C4512"/>
    <w:rsid w:val="006C5EC9"/>
    <w:rsid w:val="006C6059"/>
    <w:rsid w:val="006C7522"/>
    <w:rsid w:val="006D29F7"/>
    <w:rsid w:val="006D3CAF"/>
    <w:rsid w:val="006D4DA4"/>
    <w:rsid w:val="006D566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ABB"/>
    <w:rsid w:val="006F6582"/>
    <w:rsid w:val="0070346E"/>
    <w:rsid w:val="00704EDB"/>
    <w:rsid w:val="007051D8"/>
    <w:rsid w:val="00705EF1"/>
    <w:rsid w:val="00706101"/>
    <w:rsid w:val="00707072"/>
    <w:rsid w:val="00707D61"/>
    <w:rsid w:val="00711F97"/>
    <w:rsid w:val="00712287"/>
    <w:rsid w:val="00712772"/>
    <w:rsid w:val="007133CF"/>
    <w:rsid w:val="007145F3"/>
    <w:rsid w:val="007148D3"/>
    <w:rsid w:val="007149B8"/>
    <w:rsid w:val="00715B9A"/>
    <w:rsid w:val="00722D04"/>
    <w:rsid w:val="007237D0"/>
    <w:rsid w:val="00723BAE"/>
    <w:rsid w:val="007257D0"/>
    <w:rsid w:val="00726EA6"/>
    <w:rsid w:val="00727208"/>
    <w:rsid w:val="00727680"/>
    <w:rsid w:val="00727BBE"/>
    <w:rsid w:val="007321BB"/>
    <w:rsid w:val="00732225"/>
    <w:rsid w:val="007330D6"/>
    <w:rsid w:val="0073386D"/>
    <w:rsid w:val="007348B1"/>
    <w:rsid w:val="007362A6"/>
    <w:rsid w:val="00736D7D"/>
    <w:rsid w:val="0073777B"/>
    <w:rsid w:val="00740E58"/>
    <w:rsid w:val="007414F8"/>
    <w:rsid w:val="0074209B"/>
    <w:rsid w:val="007445A0"/>
    <w:rsid w:val="00744B93"/>
    <w:rsid w:val="0074524B"/>
    <w:rsid w:val="00747D8B"/>
    <w:rsid w:val="00751228"/>
    <w:rsid w:val="00751DCA"/>
    <w:rsid w:val="00754EB0"/>
    <w:rsid w:val="00755494"/>
    <w:rsid w:val="00756352"/>
    <w:rsid w:val="00756517"/>
    <w:rsid w:val="007571E1"/>
    <w:rsid w:val="007604B2"/>
    <w:rsid w:val="007626EC"/>
    <w:rsid w:val="00765281"/>
    <w:rsid w:val="00766BAD"/>
    <w:rsid w:val="007729A2"/>
    <w:rsid w:val="0077335C"/>
    <w:rsid w:val="007755F2"/>
    <w:rsid w:val="00776971"/>
    <w:rsid w:val="00780A80"/>
    <w:rsid w:val="0078177E"/>
    <w:rsid w:val="00782F21"/>
    <w:rsid w:val="0078304C"/>
    <w:rsid w:val="00783673"/>
    <w:rsid w:val="00785490"/>
    <w:rsid w:val="0078670F"/>
    <w:rsid w:val="00787137"/>
    <w:rsid w:val="0078741B"/>
    <w:rsid w:val="00787613"/>
    <w:rsid w:val="0079121A"/>
    <w:rsid w:val="00791799"/>
    <w:rsid w:val="007925EA"/>
    <w:rsid w:val="0079302D"/>
    <w:rsid w:val="00793CD8"/>
    <w:rsid w:val="007957B3"/>
    <w:rsid w:val="00795C92"/>
    <w:rsid w:val="00796231"/>
    <w:rsid w:val="007A1CB3"/>
    <w:rsid w:val="007A306F"/>
    <w:rsid w:val="007A30F0"/>
    <w:rsid w:val="007A43A6"/>
    <w:rsid w:val="007A4752"/>
    <w:rsid w:val="007A58A6"/>
    <w:rsid w:val="007B1F3E"/>
    <w:rsid w:val="007B2C6D"/>
    <w:rsid w:val="007B399C"/>
    <w:rsid w:val="007B3D2D"/>
    <w:rsid w:val="007B50AE"/>
    <w:rsid w:val="007B51DF"/>
    <w:rsid w:val="007B5DAE"/>
    <w:rsid w:val="007C05DD"/>
    <w:rsid w:val="007C3D18"/>
    <w:rsid w:val="007C4118"/>
    <w:rsid w:val="007C4F5B"/>
    <w:rsid w:val="007C5429"/>
    <w:rsid w:val="007C60BF"/>
    <w:rsid w:val="007C6A07"/>
    <w:rsid w:val="007C75A1"/>
    <w:rsid w:val="007C77A5"/>
    <w:rsid w:val="007D04E5"/>
    <w:rsid w:val="007D5901"/>
    <w:rsid w:val="007D6E05"/>
    <w:rsid w:val="007D7526"/>
    <w:rsid w:val="007D7E5B"/>
    <w:rsid w:val="007E041A"/>
    <w:rsid w:val="007E0690"/>
    <w:rsid w:val="007E23D6"/>
    <w:rsid w:val="007E4610"/>
    <w:rsid w:val="007E4715"/>
    <w:rsid w:val="007E505B"/>
    <w:rsid w:val="007E6BDB"/>
    <w:rsid w:val="007E7091"/>
    <w:rsid w:val="007F0931"/>
    <w:rsid w:val="007F0A2B"/>
    <w:rsid w:val="007F44ED"/>
    <w:rsid w:val="007F452F"/>
    <w:rsid w:val="007F504F"/>
    <w:rsid w:val="007F58E6"/>
    <w:rsid w:val="00803FAE"/>
    <w:rsid w:val="00804877"/>
    <w:rsid w:val="0080605F"/>
    <w:rsid w:val="0080638D"/>
    <w:rsid w:val="00807081"/>
    <w:rsid w:val="00807786"/>
    <w:rsid w:val="00811FCB"/>
    <w:rsid w:val="008158D6"/>
    <w:rsid w:val="00817196"/>
    <w:rsid w:val="008224DB"/>
    <w:rsid w:val="008235DB"/>
    <w:rsid w:val="008244BF"/>
    <w:rsid w:val="00824AB4"/>
    <w:rsid w:val="00825067"/>
    <w:rsid w:val="00825C42"/>
    <w:rsid w:val="00825D25"/>
    <w:rsid w:val="00826B2F"/>
    <w:rsid w:val="00827D6F"/>
    <w:rsid w:val="00831014"/>
    <w:rsid w:val="00835F53"/>
    <w:rsid w:val="008375E9"/>
    <w:rsid w:val="008376AC"/>
    <w:rsid w:val="00843099"/>
    <w:rsid w:val="008444E8"/>
    <w:rsid w:val="00844E80"/>
    <w:rsid w:val="00846FE7"/>
    <w:rsid w:val="008503C8"/>
    <w:rsid w:val="0085089F"/>
    <w:rsid w:val="00851C77"/>
    <w:rsid w:val="00851DE6"/>
    <w:rsid w:val="008552BD"/>
    <w:rsid w:val="00856911"/>
    <w:rsid w:val="008569EF"/>
    <w:rsid w:val="0085707B"/>
    <w:rsid w:val="00861276"/>
    <w:rsid w:val="008621C6"/>
    <w:rsid w:val="00862AE2"/>
    <w:rsid w:val="00865DCD"/>
    <w:rsid w:val="008677FD"/>
    <w:rsid w:val="008706D4"/>
    <w:rsid w:val="00870F8A"/>
    <w:rsid w:val="008714E1"/>
    <w:rsid w:val="008719A4"/>
    <w:rsid w:val="00871D23"/>
    <w:rsid w:val="00871EB5"/>
    <w:rsid w:val="00874312"/>
    <w:rsid w:val="0087437C"/>
    <w:rsid w:val="00875CD7"/>
    <w:rsid w:val="008765FB"/>
    <w:rsid w:val="00876B4D"/>
    <w:rsid w:val="00877F18"/>
    <w:rsid w:val="0088223C"/>
    <w:rsid w:val="00886708"/>
    <w:rsid w:val="00890BAF"/>
    <w:rsid w:val="00891265"/>
    <w:rsid w:val="008941E3"/>
    <w:rsid w:val="00894A88"/>
    <w:rsid w:val="00895386"/>
    <w:rsid w:val="00896478"/>
    <w:rsid w:val="008967B0"/>
    <w:rsid w:val="00897902"/>
    <w:rsid w:val="008A12C4"/>
    <w:rsid w:val="008A1548"/>
    <w:rsid w:val="008A21FF"/>
    <w:rsid w:val="008A2CE2"/>
    <w:rsid w:val="008A30AC"/>
    <w:rsid w:val="008A44B8"/>
    <w:rsid w:val="008A51A8"/>
    <w:rsid w:val="008A54C7"/>
    <w:rsid w:val="008A6724"/>
    <w:rsid w:val="008A6C8C"/>
    <w:rsid w:val="008A77D8"/>
    <w:rsid w:val="008B0483"/>
    <w:rsid w:val="008B120C"/>
    <w:rsid w:val="008B190A"/>
    <w:rsid w:val="008B51A0"/>
    <w:rsid w:val="008B57E2"/>
    <w:rsid w:val="008B592A"/>
    <w:rsid w:val="008B5A85"/>
    <w:rsid w:val="008B6390"/>
    <w:rsid w:val="008B7B5C"/>
    <w:rsid w:val="008C0C99"/>
    <w:rsid w:val="008C2017"/>
    <w:rsid w:val="008C32CB"/>
    <w:rsid w:val="008C4786"/>
    <w:rsid w:val="008C4958"/>
    <w:rsid w:val="008C4BAA"/>
    <w:rsid w:val="008C5253"/>
    <w:rsid w:val="008C5E9B"/>
    <w:rsid w:val="008C6645"/>
    <w:rsid w:val="008C6AE8"/>
    <w:rsid w:val="008C7573"/>
    <w:rsid w:val="008D00A5"/>
    <w:rsid w:val="008D0930"/>
    <w:rsid w:val="008D34F1"/>
    <w:rsid w:val="008D39D8"/>
    <w:rsid w:val="008D3F73"/>
    <w:rsid w:val="008D6671"/>
    <w:rsid w:val="008D6D1A"/>
    <w:rsid w:val="008E065E"/>
    <w:rsid w:val="008E0927"/>
    <w:rsid w:val="008E1909"/>
    <w:rsid w:val="008E6D71"/>
    <w:rsid w:val="008F0290"/>
    <w:rsid w:val="008F0960"/>
    <w:rsid w:val="008F1C4E"/>
    <w:rsid w:val="008F1C60"/>
    <w:rsid w:val="008F1EAB"/>
    <w:rsid w:val="008F2D8A"/>
    <w:rsid w:val="008F33DC"/>
    <w:rsid w:val="008F3D9B"/>
    <w:rsid w:val="008F477F"/>
    <w:rsid w:val="008F5C42"/>
    <w:rsid w:val="008F67FD"/>
    <w:rsid w:val="008F695D"/>
    <w:rsid w:val="008F73D2"/>
    <w:rsid w:val="00901EB7"/>
    <w:rsid w:val="00902350"/>
    <w:rsid w:val="0090336B"/>
    <w:rsid w:val="009053AA"/>
    <w:rsid w:val="0090673E"/>
    <w:rsid w:val="00906939"/>
    <w:rsid w:val="00910B7D"/>
    <w:rsid w:val="00911DFB"/>
    <w:rsid w:val="009139D9"/>
    <w:rsid w:val="00913CCB"/>
    <w:rsid w:val="00914A2A"/>
    <w:rsid w:val="00914AD8"/>
    <w:rsid w:val="00914B36"/>
    <w:rsid w:val="00916079"/>
    <w:rsid w:val="00917097"/>
    <w:rsid w:val="00917CE9"/>
    <w:rsid w:val="00920BF2"/>
    <w:rsid w:val="009210CD"/>
    <w:rsid w:val="00921B97"/>
    <w:rsid w:val="00922010"/>
    <w:rsid w:val="0092310F"/>
    <w:rsid w:val="00923D63"/>
    <w:rsid w:val="00924477"/>
    <w:rsid w:val="00925847"/>
    <w:rsid w:val="009279EB"/>
    <w:rsid w:val="00931BD9"/>
    <w:rsid w:val="00934185"/>
    <w:rsid w:val="00934E4A"/>
    <w:rsid w:val="009356C1"/>
    <w:rsid w:val="009368F3"/>
    <w:rsid w:val="00936BF3"/>
    <w:rsid w:val="009406F5"/>
    <w:rsid w:val="00941636"/>
    <w:rsid w:val="00943742"/>
    <w:rsid w:val="00943EB7"/>
    <w:rsid w:val="00944AAE"/>
    <w:rsid w:val="00945C05"/>
    <w:rsid w:val="00946945"/>
    <w:rsid w:val="00947713"/>
    <w:rsid w:val="00950DE7"/>
    <w:rsid w:val="00953920"/>
    <w:rsid w:val="00953D2A"/>
    <w:rsid w:val="00953D47"/>
    <w:rsid w:val="00954313"/>
    <w:rsid w:val="0095681E"/>
    <w:rsid w:val="009572D4"/>
    <w:rsid w:val="00960F94"/>
    <w:rsid w:val="00961793"/>
    <w:rsid w:val="00961921"/>
    <w:rsid w:val="00963874"/>
    <w:rsid w:val="0096430A"/>
    <w:rsid w:val="00964D18"/>
    <w:rsid w:val="0096554B"/>
    <w:rsid w:val="0096584A"/>
    <w:rsid w:val="00967951"/>
    <w:rsid w:val="00967AC9"/>
    <w:rsid w:val="0097001B"/>
    <w:rsid w:val="00971F08"/>
    <w:rsid w:val="00971FFF"/>
    <w:rsid w:val="0097234E"/>
    <w:rsid w:val="0097502D"/>
    <w:rsid w:val="0097603D"/>
    <w:rsid w:val="0097671D"/>
    <w:rsid w:val="00976949"/>
    <w:rsid w:val="00980477"/>
    <w:rsid w:val="00983911"/>
    <w:rsid w:val="00985253"/>
    <w:rsid w:val="009853B3"/>
    <w:rsid w:val="0099048C"/>
    <w:rsid w:val="00990630"/>
    <w:rsid w:val="00991761"/>
    <w:rsid w:val="00994DCA"/>
    <w:rsid w:val="00995EC3"/>
    <w:rsid w:val="009960EC"/>
    <w:rsid w:val="009970DD"/>
    <w:rsid w:val="009A0FBA"/>
    <w:rsid w:val="009A1601"/>
    <w:rsid w:val="009A2C98"/>
    <w:rsid w:val="009A3BB6"/>
    <w:rsid w:val="009A3FE6"/>
    <w:rsid w:val="009A462D"/>
    <w:rsid w:val="009A5CBA"/>
    <w:rsid w:val="009B00B9"/>
    <w:rsid w:val="009B0237"/>
    <w:rsid w:val="009B1000"/>
    <w:rsid w:val="009B1F30"/>
    <w:rsid w:val="009B2CCE"/>
    <w:rsid w:val="009B3AC2"/>
    <w:rsid w:val="009B4DF4"/>
    <w:rsid w:val="009B564E"/>
    <w:rsid w:val="009B66E2"/>
    <w:rsid w:val="009B7E87"/>
    <w:rsid w:val="009C0169"/>
    <w:rsid w:val="009C14EF"/>
    <w:rsid w:val="009C403E"/>
    <w:rsid w:val="009C4216"/>
    <w:rsid w:val="009C6939"/>
    <w:rsid w:val="009D0918"/>
    <w:rsid w:val="009D4FF0"/>
    <w:rsid w:val="009D6A7E"/>
    <w:rsid w:val="009D703C"/>
    <w:rsid w:val="009D718F"/>
    <w:rsid w:val="009E068F"/>
    <w:rsid w:val="009E14E0"/>
    <w:rsid w:val="009E35DB"/>
    <w:rsid w:val="009E3D61"/>
    <w:rsid w:val="009E47A3"/>
    <w:rsid w:val="009E56BC"/>
    <w:rsid w:val="009E7240"/>
    <w:rsid w:val="009F08F3"/>
    <w:rsid w:val="009F11D4"/>
    <w:rsid w:val="009F1754"/>
    <w:rsid w:val="009F32D9"/>
    <w:rsid w:val="009F344F"/>
    <w:rsid w:val="009F45FF"/>
    <w:rsid w:val="009F685A"/>
    <w:rsid w:val="00A031D8"/>
    <w:rsid w:val="00A048A8"/>
    <w:rsid w:val="00A04B2E"/>
    <w:rsid w:val="00A04F49"/>
    <w:rsid w:val="00A12CAF"/>
    <w:rsid w:val="00A13E54"/>
    <w:rsid w:val="00A16732"/>
    <w:rsid w:val="00A16EAD"/>
    <w:rsid w:val="00A17BFC"/>
    <w:rsid w:val="00A17F63"/>
    <w:rsid w:val="00A2193B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2728"/>
    <w:rsid w:val="00A3448A"/>
    <w:rsid w:val="00A34573"/>
    <w:rsid w:val="00A34EAE"/>
    <w:rsid w:val="00A36297"/>
    <w:rsid w:val="00A404C0"/>
    <w:rsid w:val="00A40563"/>
    <w:rsid w:val="00A40614"/>
    <w:rsid w:val="00A41E2B"/>
    <w:rsid w:val="00A42430"/>
    <w:rsid w:val="00A4503F"/>
    <w:rsid w:val="00A45B74"/>
    <w:rsid w:val="00A4658D"/>
    <w:rsid w:val="00A46C7A"/>
    <w:rsid w:val="00A47B1C"/>
    <w:rsid w:val="00A514D1"/>
    <w:rsid w:val="00A5181A"/>
    <w:rsid w:val="00A521B8"/>
    <w:rsid w:val="00A52A83"/>
    <w:rsid w:val="00A52E1D"/>
    <w:rsid w:val="00A548AB"/>
    <w:rsid w:val="00A5623E"/>
    <w:rsid w:val="00A61499"/>
    <w:rsid w:val="00A62578"/>
    <w:rsid w:val="00A62A77"/>
    <w:rsid w:val="00A63483"/>
    <w:rsid w:val="00A63D0B"/>
    <w:rsid w:val="00A657D7"/>
    <w:rsid w:val="00A660AC"/>
    <w:rsid w:val="00A66354"/>
    <w:rsid w:val="00A66BA9"/>
    <w:rsid w:val="00A67E6C"/>
    <w:rsid w:val="00A7088D"/>
    <w:rsid w:val="00A70D1C"/>
    <w:rsid w:val="00A71B99"/>
    <w:rsid w:val="00A7382D"/>
    <w:rsid w:val="00A739D0"/>
    <w:rsid w:val="00A761D4"/>
    <w:rsid w:val="00A77EC4"/>
    <w:rsid w:val="00A801B1"/>
    <w:rsid w:val="00A84BF2"/>
    <w:rsid w:val="00A85496"/>
    <w:rsid w:val="00A8682E"/>
    <w:rsid w:val="00A91398"/>
    <w:rsid w:val="00A92879"/>
    <w:rsid w:val="00A9442A"/>
    <w:rsid w:val="00A94A5D"/>
    <w:rsid w:val="00A97D71"/>
    <w:rsid w:val="00AA016F"/>
    <w:rsid w:val="00AA17EF"/>
    <w:rsid w:val="00AA1ED6"/>
    <w:rsid w:val="00AA2B75"/>
    <w:rsid w:val="00AA3E09"/>
    <w:rsid w:val="00AA4389"/>
    <w:rsid w:val="00AA5109"/>
    <w:rsid w:val="00AA51D6"/>
    <w:rsid w:val="00AB0BC8"/>
    <w:rsid w:val="00AB11CA"/>
    <w:rsid w:val="00AB14D9"/>
    <w:rsid w:val="00AB40EB"/>
    <w:rsid w:val="00AB4474"/>
    <w:rsid w:val="00AB4AB8"/>
    <w:rsid w:val="00AB655E"/>
    <w:rsid w:val="00AC007F"/>
    <w:rsid w:val="00AC2436"/>
    <w:rsid w:val="00AC2ECD"/>
    <w:rsid w:val="00AC3119"/>
    <w:rsid w:val="00AC333F"/>
    <w:rsid w:val="00AC49FB"/>
    <w:rsid w:val="00AC5038"/>
    <w:rsid w:val="00AC5A10"/>
    <w:rsid w:val="00AC710C"/>
    <w:rsid w:val="00AD0AA3"/>
    <w:rsid w:val="00AD155A"/>
    <w:rsid w:val="00AD2ED0"/>
    <w:rsid w:val="00AD3F94"/>
    <w:rsid w:val="00AD4A5A"/>
    <w:rsid w:val="00AD57E6"/>
    <w:rsid w:val="00AE0520"/>
    <w:rsid w:val="00AE22A5"/>
    <w:rsid w:val="00AE27AC"/>
    <w:rsid w:val="00AE3837"/>
    <w:rsid w:val="00AE40E0"/>
    <w:rsid w:val="00AE4DBA"/>
    <w:rsid w:val="00AE4F07"/>
    <w:rsid w:val="00AF1C5D"/>
    <w:rsid w:val="00AF42D7"/>
    <w:rsid w:val="00AF44BF"/>
    <w:rsid w:val="00B006FE"/>
    <w:rsid w:val="00B007CB"/>
    <w:rsid w:val="00B022D1"/>
    <w:rsid w:val="00B02AA9"/>
    <w:rsid w:val="00B02FA3"/>
    <w:rsid w:val="00B033EC"/>
    <w:rsid w:val="00B05084"/>
    <w:rsid w:val="00B10A86"/>
    <w:rsid w:val="00B11E61"/>
    <w:rsid w:val="00B157F9"/>
    <w:rsid w:val="00B169F5"/>
    <w:rsid w:val="00B20256"/>
    <w:rsid w:val="00B204D9"/>
    <w:rsid w:val="00B20D09"/>
    <w:rsid w:val="00B2136E"/>
    <w:rsid w:val="00B26663"/>
    <w:rsid w:val="00B2763F"/>
    <w:rsid w:val="00B27AAC"/>
    <w:rsid w:val="00B3018C"/>
    <w:rsid w:val="00B30929"/>
    <w:rsid w:val="00B372AA"/>
    <w:rsid w:val="00B40445"/>
    <w:rsid w:val="00B409E0"/>
    <w:rsid w:val="00B41302"/>
    <w:rsid w:val="00B41888"/>
    <w:rsid w:val="00B41B95"/>
    <w:rsid w:val="00B43A13"/>
    <w:rsid w:val="00B45A52"/>
    <w:rsid w:val="00B45C47"/>
    <w:rsid w:val="00B46175"/>
    <w:rsid w:val="00B50483"/>
    <w:rsid w:val="00B522EF"/>
    <w:rsid w:val="00B548B7"/>
    <w:rsid w:val="00B55414"/>
    <w:rsid w:val="00B565BC"/>
    <w:rsid w:val="00B611DA"/>
    <w:rsid w:val="00B61FB9"/>
    <w:rsid w:val="00B664C7"/>
    <w:rsid w:val="00B7147B"/>
    <w:rsid w:val="00B739F6"/>
    <w:rsid w:val="00B76876"/>
    <w:rsid w:val="00B77E3B"/>
    <w:rsid w:val="00B81A6C"/>
    <w:rsid w:val="00B82BAA"/>
    <w:rsid w:val="00B83679"/>
    <w:rsid w:val="00B85DE5"/>
    <w:rsid w:val="00B860F4"/>
    <w:rsid w:val="00B90F73"/>
    <w:rsid w:val="00B9379E"/>
    <w:rsid w:val="00B93801"/>
    <w:rsid w:val="00B93B59"/>
    <w:rsid w:val="00B9406A"/>
    <w:rsid w:val="00B94F79"/>
    <w:rsid w:val="00BA2280"/>
    <w:rsid w:val="00BA2A08"/>
    <w:rsid w:val="00BA56D2"/>
    <w:rsid w:val="00BA76E0"/>
    <w:rsid w:val="00BB2A25"/>
    <w:rsid w:val="00BB51E9"/>
    <w:rsid w:val="00BB5D65"/>
    <w:rsid w:val="00BB6EBB"/>
    <w:rsid w:val="00BC0469"/>
    <w:rsid w:val="00BC0AC4"/>
    <w:rsid w:val="00BC0FDC"/>
    <w:rsid w:val="00BC2768"/>
    <w:rsid w:val="00BC3053"/>
    <w:rsid w:val="00BC43B5"/>
    <w:rsid w:val="00BC4D2E"/>
    <w:rsid w:val="00BC6427"/>
    <w:rsid w:val="00BC72C8"/>
    <w:rsid w:val="00BC79CD"/>
    <w:rsid w:val="00BD25A7"/>
    <w:rsid w:val="00BD48AC"/>
    <w:rsid w:val="00BD5F1A"/>
    <w:rsid w:val="00BD6A1F"/>
    <w:rsid w:val="00BD6E0D"/>
    <w:rsid w:val="00BD6F6C"/>
    <w:rsid w:val="00BE1234"/>
    <w:rsid w:val="00BE1F14"/>
    <w:rsid w:val="00BE21AE"/>
    <w:rsid w:val="00BE2FA6"/>
    <w:rsid w:val="00BE333F"/>
    <w:rsid w:val="00BE3A23"/>
    <w:rsid w:val="00BE4A59"/>
    <w:rsid w:val="00BE5072"/>
    <w:rsid w:val="00BE7406"/>
    <w:rsid w:val="00BE7603"/>
    <w:rsid w:val="00BF10C6"/>
    <w:rsid w:val="00BF1F41"/>
    <w:rsid w:val="00BF284A"/>
    <w:rsid w:val="00BF3279"/>
    <w:rsid w:val="00BF5011"/>
    <w:rsid w:val="00BF74C7"/>
    <w:rsid w:val="00C00C2D"/>
    <w:rsid w:val="00C00E3D"/>
    <w:rsid w:val="00C015F1"/>
    <w:rsid w:val="00C01F33"/>
    <w:rsid w:val="00C02CC6"/>
    <w:rsid w:val="00C040F7"/>
    <w:rsid w:val="00C044AB"/>
    <w:rsid w:val="00C05706"/>
    <w:rsid w:val="00C068C4"/>
    <w:rsid w:val="00C07377"/>
    <w:rsid w:val="00C0740A"/>
    <w:rsid w:val="00C0771E"/>
    <w:rsid w:val="00C10478"/>
    <w:rsid w:val="00C11ADE"/>
    <w:rsid w:val="00C12107"/>
    <w:rsid w:val="00C12A69"/>
    <w:rsid w:val="00C13F4E"/>
    <w:rsid w:val="00C14750"/>
    <w:rsid w:val="00C14D4B"/>
    <w:rsid w:val="00C154BB"/>
    <w:rsid w:val="00C16D12"/>
    <w:rsid w:val="00C2161B"/>
    <w:rsid w:val="00C22882"/>
    <w:rsid w:val="00C279B5"/>
    <w:rsid w:val="00C27C45"/>
    <w:rsid w:val="00C33715"/>
    <w:rsid w:val="00C3438E"/>
    <w:rsid w:val="00C36107"/>
    <w:rsid w:val="00C36BD5"/>
    <w:rsid w:val="00C3719D"/>
    <w:rsid w:val="00C37CB2"/>
    <w:rsid w:val="00C44CEB"/>
    <w:rsid w:val="00C46BF4"/>
    <w:rsid w:val="00C473A5"/>
    <w:rsid w:val="00C50F4F"/>
    <w:rsid w:val="00C54995"/>
    <w:rsid w:val="00C54D41"/>
    <w:rsid w:val="00C55758"/>
    <w:rsid w:val="00C60783"/>
    <w:rsid w:val="00C60A46"/>
    <w:rsid w:val="00C62CC1"/>
    <w:rsid w:val="00C64672"/>
    <w:rsid w:val="00C6539E"/>
    <w:rsid w:val="00C70697"/>
    <w:rsid w:val="00C70B13"/>
    <w:rsid w:val="00C70E19"/>
    <w:rsid w:val="00C71F9C"/>
    <w:rsid w:val="00C72093"/>
    <w:rsid w:val="00C72DE8"/>
    <w:rsid w:val="00C72EF4"/>
    <w:rsid w:val="00C744FE"/>
    <w:rsid w:val="00C747A9"/>
    <w:rsid w:val="00C75D2F"/>
    <w:rsid w:val="00C767BE"/>
    <w:rsid w:val="00C76910"/>
    <w:rsid w:val="00C76E3C"/>
    <w:rsid w:val="00C81568"/>
    <w:rsid w:val="00C83562"/>
    <w:rsid w:val="00C9027A"/>
    <w:rsid w:val="00C9068E"/>
    <w:rsid w:val="00C91625"/>
    <w:rsid w:val="00C93814"/>
    <w:rsid w:val="00C93C4B"/>
    <w:rsid w:val="00C93F57"/>
    <w:rsid w:val="00C944AB"/>
    <w:rsid w:val="00C94936"/>
    <w:rsid w:val="00C94AFA"/>
    <w:rsid w:val="00C95B40"/>
    <w:rsid w:val="00C96713"/>
    <w:rsid w:val="00C97B15"/>
    <w:rsid w:val="00CA1ED8"/>
    <w:rsid w:val="00CB12CA"/>
    <w:rsid w:val="00CB1782"/>
    <w:rsid w:val="00CB1F63"/>
    <w:rsid w:val="00CB2447"/>
    <w:rsid w:val="00CB7170"/>
    <w:rsid w:val="00CC040E"/>
    <w:rsid w:val="00CC111F"/>
    <w:rsid w:val="00CC1C9B"/>
    <w:rsid w:val="00CC2011"/>
    <w:rsid w:val="00CC302F"/>
    <w:rsid w:val="00CC3EA0"/>
    <w:rsid w:val="00CC468F"/>
    <w:rsid w:val="00CC7B45"/>
    <w:rsid w:val="00CD1188"/>
    <w:rsid w:val="00CD1B16"/>
    <w:rsid w:val="00CD2ED1"/>
    <w:rsid w:val="00CD337B"/>
    <w:rsid w:val="00CD41C9"/>
    <w:rsid w:val="00CD5413"/>
    <w:rsid w:val="00CD6B2A"/>
    <w:rsid w:val="00CD6B82"/>
    <w:rsid w:val="00CD792B"/>
    <w:rsid w:val="00CE0424"/>
    <w:rsid w:val="00CE0BF7"/>
    <w:rsid w:val="00CE2E5D"/>
    <w:rsid w:val="00CE5621"/>
    <w:rsid w:val="00CE7561"/>
    <w:rsid w:val="00CF1354"/>
    <w:rsid w:val="00CF3B1F"/>
    <w:rsid w:val="00CF3BF6"/>
    <w:rsid w:val="00CF625B"/>
    <w:rsid w:val="00CF687E"/>
    <w:rsid w:val="00CF6886"/>
    <w:rsid w:val="00D020C5"/>
    <w:rsid w:val="00D0349B"/>
    <w:rsid w:val="00D06721"/>
    <w:rsid w:val="00D10249"/>
    <w:rsid w:val="00D109F7"/>
    <w:rsid w:val="00D115C3"/>
    <w:rsid w:val="00D11897"/>
    <w:rsid w:val="00D119F3"/>
    <w:rsid w:val="00D13135"/>
    <w:rsid w:val="00D13E4E"/>
    <w:rsid w:val="00D20878"/>
    <w:rsid w:val="00D21CE2"/>
    <w:rsid w:val="00D239A7"/>
    <w:rsid w:val="00D23F47"/>
    <w:rsid w:val="00D3098D"/>
    <w:rsid w:val="00D31CE6"/>
    <w:rsid w:val="00D327AC"/>
    <w:rsid w:val="00D32C53"/>
    <w:rsid w:val="00D333C2"/>
    <w:rsid w:val="00D36E71"/>
    <w:rsid w:val="00D37D87"/>
    <w:rsid w:val="00D4072C"/>
    <w:rsid w:val="00D40B33"/>
    <w:rsid w:val="00D40F2E"/>
    <w:rsid w:val="00D41133"/>
    <w:rsid w:val="00D4318F"/>
    <w:rsid w:val="00D438BF"/>
    <w:rsid w:val="00D440F8"/>
    <w:rsid w:val="00D442C3"/>
    <w:rsid w:val="00D448B9"/>
    <w:rsid w:val="00D453DF"/>
    <w:rsid w:val="00D4551C"/>
    <w:rsid w:val="00D546FF"/>
    <w:rsid w:val="00D54F1F"/>
    <w:rsid w:val="00D55AD5"/>
    <w:rsid w:val="00D56E82"/>
    <w:rsid w:val="00D576CA"/>
    <w:rsid w:val="00D61AF5"/>
    <w:rsid w:val="00D625E8"/>
    <w:rsid w:val="00D646A5"/>
    <w:rsid w:val="00D652B5"/>
    <w:rsid w:val="00D66155"/>
    <w:rsid w:val="00D66A59"/>
    <w:rsid w:val="00D708B0"/>
    <w:rsid w:val="00D77B1D"/>
    <w:rsid w:val="00D8021F"/>
    <w:rsid w:val="00D80383"/>
    <w:rsid w:val="00D823C6"/>
    <w:rsid w:val="00D8327F"/>
    <w:rsid w:val="00D84288"/>
    <w:rsid w:val="00D851BE"/>
    <w:rsid w:val="00D85F8E"/>
    <w:rsid w:val="00D86509"/>
    <w:rsid w:val="00D86CA3"/>
    <w:rsid w:val="00D871CE"/>
    <w:rsid w:val="00D915C1"/>
    <w:rsid w:val="00D9196D"/>
    <w:rsid w:val="00D92982"/>
    <w:rsid w:val="00D93A77"/>
    <w:rsid w:val="00DA23A3"/>
    <w:rsid w:val="00DA305E"/>
    <w:rsid w:val="00DA34D5"/>
    <w:rsid w:val="00DA47ED"/>
    <w:rsid w:val="00DA5417"/>
    <w:rsid w:val="00DA56E8"/>
    <w:rsid w:val="00DB0A9F"/>
    <w:rsid w:val="00DB377D"/>
    <w:rsid w:val="00DB3CAE"/>
    <w:rsid w:val="00DB4653"/>
    <w:rsid w:val="00DB743C"/>
    <w:rsid w:val="00DC2541"/>
    <w:rsid w:val="00DC2D36"/>
    <w:rsid w:val="00DC53EF"/>
    <w:rsid w:val="00DC6A50"/>
    <w:rsid w:val="00DD2FDA"/>
    <w:rsid w:val="00DD3ECC"/>
    <w:rsid w:val="00DD70C5"/>
    <w:rsid w:val="00DE0AD3"/>
    <w:rsid w:val="00DE225E"/>
    <w:rsid w:val="00DE22F3"/>
    <w:rsid w:val="00DE373B"/>
    <w:rsid w:val="00DE5608"/>
    <w:rsid w:val="00DE58D0"/>
    <w:rsid w:val="00DE654F"/>
    <w:rsid w:val="00DF037B"/>
    <w:rsid w:val="00DF08CF"/>
    <w:rsid w:val="00DF0B6E"/>
    <w:rsid w:val="00DF0FAA"/>
    <w:rsid w:val="00DF12C1"/>
    <w:rsid w:val="00DF15E0"/>
    <w:rsid w:val="00DF1EDB"/>
    <w:rsid w:val="00DF37A0"/>
    <w:rsid w:val="00E0141A"/>
    <w:rsid w:val="00E072E1"/>
    <w:rsid w:val="00E076C7"/>
    <w:rsid w:val="00E110E7"/>
    <w:rsid w:val="00E11B20"/>
    <w:rsid w:val="00E16274"/>
    <w:rsid w:val="00E17E23"/>
    <w:rsid w:val="00E17FA2"/>
    <w:rsid w:val="00E20C8D"/>
    <w:rsid w:val="00E22330"/>
    <w:rsid w:val="00E224B3"/>
    <w:rsid w:val="00E30B5A"/>
    <w:rsid w:val="00E30E73"/>
    <w:rsid w:val="00E3123D"/>
    <w:rsid w:val="00E31461"/>
    <w:rsid w:val="00E31D43"/>
    <w:rsid w:val="00E31E23"/>
    <w:rsid w:val="00E3201C"/>
    <w:rsid w:val="00E32608"/>
    <w:rsid w:val="00E33AEB"/>
    <w:rsid w:val="00E34188"/>
    <w:rsid w:val="00E34B6E"/>
    <w:rsid w:val="00E35559"/>
    <w:rsid w:val="00E371E9"/>
    <w:rsid w:val="00E3723A"/>
    <w:rsid w:val="00E37368"/>
    <w:rsid w:val="00E37860"/>
    <w:rsid w:val="00E446F1"/>
    <w:rsid w:val="00E45E70"/>
    <w:rsid w:val="00E46886"/>
    <w:rsid w:val="00E47AEF"/>
    <w:rsid w:val="00E52C65"/>
    <w:rsid w:val="00E53A28"/>
    <w:rsid w:val="00E53B75"/>
    <w:rsid w:val="00E54E3B"/>
    <w:rsid w:val="00E56ECE"/>
    <w:rsid w:val="00E57565"/>
    <w:rsid w:val="00E63838"/>
    <w:rsid w:val="00E64434"/>
    <w:rsid w:val="00E6447C"/>
    <w:rsid w:val="00E67C51"/>
    <w:rsid w:val="00E72EFC"/>
    <w:rsid w:val="00E7564B"/>
    <w:rsid w:val="00E758EC"/>
    <w:rsid w:val="00E81F89"/>
    <w:rsid w:val="00E8234C"/>
    <w:rsid w:val="00E82F51"/>
    <w:rsid w:val="00E83532"/>
    <w:rsid w:val="00E8360C"/>
    <w:rsid w:val="00E83AA9"/>
    <w:rsid w:val="00E83E44"/>
    <w:rsid w:val="00E85928"/>
    <w:rsid w:val="00E85ED2"/>
    <w:rsid w:val="00E8645B"/>
    <w:rsid w:val="00E87822"/>
    <w:rsid w:val="00E90395"/>
    <w:rsid w:val="00E90E49"/>
    <w:rsid w:val="00E917F9"/>
    <w:rsid w:val="00E9291C"/>
    <w:rsid w:val="00E93FFE"/>
    <w:rsid w:val="00E94F8A"/>
    <w:rsid w:val="00E95990"/>
    <w:rsid w:val="00E9645E"/>
    <w:rsid w:val="00EA6C88"/>
    <w:rsid w:val="00EA7211"/>
    <w:rsid w:val="00EA76DE"/>
    <w:rsid w:val="00EA7A41"/>
    <w:rsid w:val="00EA7E97"/>
    <w:rsid w:val="00EB077B"/>
    <w:rsid w:val="00EB0D0F"/>
    <w:rsid w:val="00EB1924"/>
    <w:rsid w:val="00EB1F61"/>
    <w:rsid w:val="00EB4EA2"/>
    <w:rsid w:val="00EB5CAC"/>
    <w:rsid w:val="00EC0D6C"/>
    <w:rsid w:val="00EC0E13"/>
    <w:rsid w:val="00EC1FF1"/>
    <w:rsid w:val="00EC2405"/>
    <w:rsid w:val="00EC24D5"/>
    <w:rsid w:val="00EC27C6"/>
    <w:rsid w:val="00EC34AC"/>
    <w:rsid w:val="00EC4207"/>
    <w:rsid w:val="00EC45A6"/>
    <w:rsid w:val="00EC5653"/>
    <w:rsid w:val="00EC71CE"/>
    <w:rsid w:val="00ED1006"/>
    <w:rsid w:val="00ED1DC3"/>
    <w:rsid w:val="00ED402D"/>
    <w:rsid w:val="00ED4F36"/>
    <w:rsid w:val="00ED6660"/>
    <w:rsid w:val="00ED7A95"/>
    <w:rsid w:val="00EE24FB"/>
    <w:rsid w:val="00EE293E"/>
    <w:rsid w:val="00EE5029"/>
    <w:rsid w:val="00EF18FE"/>
    <w:rsid w:val="00EF524D"/>
    <w:rsid w:val="00EF5787"/>
    <w:rsid w:val="00EF60D0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3009"/>
    <w:rsid w:val="00F15FA5"/>
    <w:rsid w:val="00F209B7"/>
    <w:rsid w:val="00F21347"/>
    <w:rsid w:val="00F2176D"/>
    <w:rsid w:val="00F21960"/>
    <w:rsid w:val="00F2203B"/>
    <w:rsid w:val="00F23666"/>
    <w:rsid w:val="00F2376F"/>
    <w:rsid w:val="00F23906"/>
    <w:rsid w:val="00F243D8"/>
    <w:rsid w:val="00F270D9"/>
    <w:rsid w:val="00F30828"/>
    <w:rsid w:val="00F313D6"/>
    <w:rsid w:val="00F31AFC"/>
    <w:rsid w:val="00F33F03"/>
    <w:rsid w:val="00F40F0C"/>
    <w:rsid w:val="00F42EEC"/>
    <w:rsid w:val="00F4423D"/>
    <w:rsid w:val="00F447AF"/>
    <w:rsid w:val="00F45581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60203"/>
    <w:rsid w:val="00F607C5"/>
    <w:rsid w:val="00F60DEA"/>
    <w:rsid w:val="00F613D2"/>
    <w:rsid w:val="00F6224A"/>
    <w:rsid w:val="00F6302A"/>
    <w:rsid w:val="00F63950"/>
    <w:rsid w:val="00F648C4"/>
    <w:rsid w:val="00F64C2B"/>
    <w:rsid w:val="00F651BE"/>
    <w:rsid w:val="00F67F53"/>
    <w:rsid w:val="00F703BE"/>
    <w:rsid w:val="00F71F69"/>
    <w:rsid w:val="00F72B72"/>
    <w:rsid w:val="00F73B9B"/>
    <w:rsid w:val="00F73CE4"/>
    <w:rsid w:val="00F74BB9"/>
    <w:rsid w:val="00F75171"/>
    <w:rsid w:val="00F75426"/>
    <w:rsid w:val="00F75582"/>
    <w:rsid w:val="00F76EFA"/>
    <w:rsid w:val="00F804BE"/>
    <w:rsid w:val="00F817CE"/>
    <w:rsid w:val="00F81830"/>
    <w:rsid w:val="00F8456C"/>
    <w:rsid w:val="00F859D8"/>
    <w:rsid w:val="00F868F5"/>
    <w:rsid w:val="00F9056A"/>
    <w:rsid w:val="00F90F8D"/>
    <w:rsid w:val="00F92782"/>
    <w:rsid w:val="00F93277"/>
    <w:rsid w:val="00F93AA9"/>
    <w:rsid w:val="00F94B79"/>
    <w:rsid w:val="00F96985"/>
    <w:rsid w:val="00F97838"/>
    <w:rsid w:val="00FA03F5"/>
    <w:rsid w:val="00FA2BB3"/>
    <w:rsid w:val="00FA30CF"/>
    <w:rsid w:val="00FA39B4"/>
    <w:rsid w:val="00FA6143"/>
    <w:rsid w:val="00FA7048"/>
    <w:rsid w:val="00FB4C80"/>
    <w:rsid w:val="00FB6A6A"/>
    <w:rsid w:val="00FC41D0"/>
    <w:rsid w:val="00FC7429"/>
    <w:rsid w:val="00FD07F6"/>
    <w:rsid w:val="00FD11D7"/>
    <w:rsid w:val="00FD1EAE"/>
    <w:rsid w:val="00FD1EC8"/>
    <w:rsid w:val="00FD47ED"/>
    <w:rsid w:val="00FD5079"/>
    <w:rsid w:val="00FD74DB"/>
    <w:rsid w:val="00FD7660"/>
    <w:rsid w:val="00FE0655"/>
    <w:rsid w:val="00FE2365"/>
    <w:rsid w:val="00FE2E92"/>
    <w:rsid w:val="00FE2F5F"/>
    <w:rsid w:val="00FE37D7"/>
    <w:rsid w:val="00FE4C31"/>
    <w:rsid w:val="00FE4C7B"/>
    <w:rsid w:val="00FE6731"/>
    <w:rsid w:val="00FE7336"/>
    <w:rsid w:val="00FE787C"/>
    <w:rsid w:val="00FE7FD8"/>
    <w:rsid w:val="00FF0D21"/>
    <w:rsid w:val="00FF13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65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65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58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92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03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343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D504B-8F23-4318-A9F3-29F0B3088A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AC566-06F4-4EDE-9E80-89E0C0EA868C}"/>
</file>

<file path=customXml/itemProps3.xml><?xml version="1.0" encoding="utf-8"?>
<ds:datastoreItem xmlns:ds="http://schemas.openxmlformats.org/officeDocument/2006/customXml" ds:itemID="{5F8B1B19-5F76-4113-BD31-FEFFC5D25CF5}"/>
</file>

<file path=customXml/itemProps4.xml><?xml version="1.0" encoding="utf-8"?>
<ds:datastoreItem xmlns:ds="http://schemas.openxmlformats.org/officeDocument/2006/customXml" ds:itemID="{2A1FAB90-8067-43E3-9950-EB1FA4EE9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1896</Words>
  <Characters>9779</Characters>
  <Application>Microsoft Office Word</Application>
  <DocSecurity>0</DocSecurity>
  <Lines>514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2019-03-30T02:25:00Z</dcterms:created>
  <dcterms:modified xsi:type="dcterms:W3CDTF">2019-03-30T02:25:00Z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2">
    <vt:lpwstr>200</vt:lpwstr>
  </property>
</Properties>
</file>